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283" w:type="dxa"/>
        <w:tblLayout w:type="fixed"/>
        <w:tblLook w:val="04A0" w:firstRow="1" w:lastRow="0" w:firstColumn="1" w:lastColumn="0" w:noHBand="0" w:noVBand="1"/>
      </w:tblPr>
      <w:tblGrid>
        <w:gridCol w:w="5211"/>
        <w:gridCol w:w="4536"/>
        <w:gridCol w:w="4536"/>
      </w:tblGrid>
      <w:tr w:rsidR="00A94782" w:rsidRPr="00887E74" w14:paraId="3D66B619" w14:textId="77777777" w:rsidTr="00617031">
        <w:tc>
          <w:tcPr>
            <w:tcW w:w="5211" w:type="dxa"/>
            <w:hideMark/>
          </w:tcPr>
          <w:p w14:paraId="29CD609B" w14:textId="77777777" w:rsidR="00A94782" w:rsidRPr="001C1D30" w:rsidRDefault="00A94782" w:rsidP="00617031">
            <w:pPr>
              <w:widowControl w:val="0"/>
              <w:spacing w:after="0" w:line="240" w:lineRule="auto"/>
              <w:jc w:val="both"/>
              <w:rPr>
                <w:rFonts w:ascii="Times New Roman" w:eastAsia="Batang" w:hAnsi="Times New Roman"/>
                <w:snapToGrid w:val="0"/>
                <w:sz w:val="24"/>
                <w:szCs w:val="24"/>
                <w:lang w:val="kk-KZ" w:eastAsia="ru-RU"/>
              </w:rPr>
            </w:pPr>
            <w:bookmarkStart w:id="0" w:name="_Hlk43382577"/>
            <w:bookmarkStart w:id="1" w:name="_GoBack"/>
            <w:bookmarkEnd w:id="1"/>
          </w:p>
        </w:tc>
        <w:tc>
          <w:tcPr>
            <w:tcW w:w="4536" w:type="dxa"/>
            <w:hideMark/>
          </w:tcPr>
          <w:p w14:paraId="46FFD98C" w14:textId="77777777" w:rsidR="00A94782" w:rsidRPr="00887E74" w:rsidRDefault="00A94782" w:rsidP="006170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  <w:r w:rsidRPr="00887E74"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  <w:t>УТВЕРЖДЕНА</w:t>
            </w:r>
          </w:p>
          <w:p w14:paraId="6049B563" w14:textId="77777777" w:rsidR="00A94782" w:rsidRPr="00887E74" w:rsidRDefault="00A94782" w:rsidP="0061703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7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Приказом Председателя </w:t>
            </w:r>
          </w:p>
          <w:p w14:paraId="06C07587" w14:textId="77777777" w:rsidR="00A94782" w:rsidRPr="00887E74" w:rsidRDefault="00A94782" w:rsidP="002121E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7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РГУ «Комитет </w:t>
            </w:r>
            <w:r w:rsidR="002121E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медицинского и фармацевтического </w:t>
            </w:r>
            <w:r w:rsidRPr="00887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контроля </w:t>
            </w:r>
          </w:p>
          <w:p w14:paraId="2069785D" w14:textId="77777777" w:rsidR="00A94782" w:rsidRPr="00887E74" w:rsidRDefault="00A94782" w:rsidP="00617031">
            <w:pPr>
              <w:keepNext/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</w:pPr>
            <w:r w:rsidRPr="00887E7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Министерства здравоохранения</w:t>
            </w:r>
            <w:r w:rsidRPr="00887E74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 xml:space="preserve"> </w:t>
            </w:r>
          </w:p>
          <w:p w14:paraId="093B43BB" w14:textId="77777777" w:rsidR="00A94782" w:rsidRPr="00887E74" w:rsidRDefault="00A94782" w:rsidP="00617031">
            <w:pPr>
              <w:keepNext/>
              <w:autoSpaceDE w:val="0"/>
              <w:autoSpaceDN w:val="0"/>
              <w:spacing w:after="0" w:line="240" w:lineRule="auto"/>
              <w:jc w:val="both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87E7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Республики Казахстан</w:t>
            </w:r>
            <w:r w:rsidR="00464AC9" w:rsidRPr="00887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14:paraId="41A21C66" w14:textId="77777777" w:rsidR="00A94782" w:rsidRPr="00887E74" w:rsidRDefault="00A94782" w:rsidP="0061703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7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«___» ____________20</w:t>
            </w:r>
            <w:r w:rsidR="002B6054" w:rsidRPr="00887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887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__г.</w:t>
            </w:r>
          </w:p>
          <w:p w14:paraId="03284921" w14:textId="77777777" w:rsidR="00A94782" w:rsidRPr="00887E74" w:rsidRDefault="00A94782" w:rsidP="00617031">
            <w:pPr>
              <w:widowControl w:val="0"/>
              <w:spacing w:after="0" w:line="240" w:lineRule="auto"/>
              <w:jc w:val="both"/>
              <w:rPr>
                <w:rFonts w:ascii="Times New Roman" w:eastAsia="Batang" w:hAnsi="Times New Roman"/>
                <w:snapToGrid w:val="0"/>
                <w:sz w:val="24"/>
                <w:szCs w:val="24"/>
                <w:lang w:eastAsia="ru-RU"/>
              </w:rPr>
            </w:pPr>
            <w:r w:rsidRPr="00887E74"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>№ ______________</w:t>
            </w:r>
          </w:p>
        </w:tc>
        <w:tc>
          <w:tcPr>
            <w:tcW w:w="4536" w:type="dxa"/>
          </w:tcPr>
          <w:p w14:paraId="3B8A22D2" w14:textId="77777777" w:rsidR="00A94782" w:rsidRPr="00887E74" w:rsidRDefault="00A94782" w:rsidP="006170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  <w:r w:rsidRPr="00887E74"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94782" w:rsidRPr="00887E74" w14:paraId="231C2EF8" w14:textId="77777777" w:rsidTr="00617031">
        <w:tc>
          <w:tcPr>
            <w:tcW w:w="5211" w:type="dxa"/>
          </w:tcPr>
          <w:p w14:paraId="2864A577" w14:textId="77777777" w:rsidR="00A94782" w:rsidRPr="00887E74" w:rsidRDefault="00A94782" w:rsidP="00617031">
            <w:pPr>
              <w:widowControl w:val="0"/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382C8B8A" w14:textId="77777777" w:rsidR="00A94782" w:rsidRPr="00887E74" w:rsidRDefault="00A94782" w:rsidP="0061703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1FF207A6" w14:textId="77777777" w:rsidR="00A94782" w:rsidRPr="00887E74" w:rsidRDefault="00A94782" w:rsidP="00617031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  <w:lang w:eastAsia="ru-RU"/>
              </w:rPr>
            </w:pPr>
          </w:p>
        </w:tc>
      </w:tr>
    </w:tbl>
    <w:p w14:paraId="0B429466" w14:textId="77777777" w:rsidR="00280121" w:rsidRPr="00887E74" w:rsidRDefault="00280121" w:rsidP="002859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443B84B" w14:textId="77777777" w:rsidR="00D76048" w:rsidRPr="00887E74" w:rsidRDefault="00506C9D" w:rsidP="002F72A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>ОБЩАЯ ХАРАКТЕРИСТИКА ЛЕКАРСТВЕННОГО ПРЕПАРАТА</w:t>
      </w:r>
    </w:p>
    <w:p w14:paraId="0501C14F" w14:textId="77777777" w:rsidR="00F23B95" w:rsidRPr="00887E74" w:rsidRDefault="00F23B95" w:rsidP="002859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F619FAF" w14:textId="77777777" w:rsidR="00280121" w:rsidRPr="00887E74" w:rsidRDefault="00DB406A" w:rsidP="005C2D2F">
      <w:pPr>
        <w:autoSpaceDE w:val="0"/>
        <w:autoSpaceDN w:val="0"/>
        <w:spacing w:before="120"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 </w:t>
      </w:r>
      <w:r w:rsidR="00280121"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>НАИМЕНОВАНИЕ ЛЕКАРСТВЕННОГО ПРЕПАРАТА</w:t>
      </w:r>
    </w:p>
    <w:p w14:paraId="4F37C7F4" w14:textId="77777777" w:rsidR="0084570B" w:rsidRDefault="0084570B" w:rsidP="003E157B">
      <w:pPr>
        <w:spacing w:after="120" w:line="240" w:lineRule="auto"/>
        <w:jc w:val="both"/>
        <w:rPr>
          <w:sz w:val="28"/>
          <w:szCs w:val="28"/>
          <w:lang w:val="uk-UA"/>
        </w:rPr>
      </w:pPr>
      <w:bookmarkStart w:id="2" w:name="OCRUncertain022"/>
      <w:bookmarkStart w:id="3" w:name="2175220285"/>
      <w:r w:rsidRPr="0084570B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АСКОЦИН</w:t>
      </w:r>
      <w:r w:rsidR="00181EEF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 xml:space="preserve"> </w:t>
      </w:r>
      <w:r w:rsidRPr="0084570B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Макс, таблетки шипучие</w:t>
      </w:r>
      <w:r w:rsidRPr="00F92EEF">
        <w:rPr>
          <w:sz w:val="28"/>
          <w:szCs w:val="28"/>
          <w:lang w:val="uk-UA"/>
        </w:rPr>
        <w:t xml:space="preserve"> </w:t>
      </w:r>
    </w:p>
    <w:p w14:paraId="29FEAB24" w14:textId="77777777" w:rsidR="00D11D07" w:rsidRDefault="00D11D07" w:rsidP="00D11D0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9F85334" w14:textId="77777777" w:rsidR="003C07E3" w:rsidRPr="00887E74" w:rsidRDefault="005C2D2F" w:rsidP="00D11D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3C07E3"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  <w:r w:rsidR="00280121"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>КАЧЕСТВЕННЫЙ И КОЛИЧЕСТВЕННЫЙ СОСТАВ</w:t>
      </w:r>
    </w:p>
    <w:bookmarkEnd w:id="3"/>
    <w:p w14:paraId="369CC48A" w14:textId="77777777" w:rsidR="00A94782" w:rsidRDefault="00A94782" w:rsidP="00A947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eastAsia="ru-RU"/>
        </w:rPr>
      </w:pPr>
      <w:r w:rsidRPr="00887E74">
        <w:rPr>
          <w:rFonts w:ascii="Times New Roman" w:eastAsia="TimesNewRomanPSMT" w:hAnsi="Times New Roman"/>
          <w:b/>
          <w:sz w:val="24"/>
          <w:szCs w:val="24"/>
          <w:lang w:eastAsia="ru-RU"/>
        </w:rPr>
        <w:t>2.1 Общее описание</w:t>
      </w:r>
    </w:p>
    <w:p w14:paraId="372CA306" w14:textId="77777777" w:rsidR="007375F0" w:rsidRPr="007375F0" w:rsidRDefault="0084570B" w:rsidP="007375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Цинка цитрат тригидрат</w:t>
      </w:r>
      <w:r w:rsidR="007375F0" w:rsidRPr="007375F0">
        <w:rPr>
          <w:rFonts w:ascii="Times New Roman" w:eastAsia="TimesNewRomanPSMT" w:hAnsi="Times New Roman"/>
          <w:bCs/>
          <w:iCs/>
          <w:sz w:val="24"/>
          <w:szCs w:val="24"/>
          <w:lang w:eastAsia="ru-RU"/>
        </w:rPr>
        <w:t xml:space="preserve">, </w:t>
      </w:r>
      <w:r w:rsidRPr="00C32E48">
        <w:rPr>
          <w:rFonts w:ascii="Times New Roman" w:hAnsi="Times New Roman"/>
          <w:bCs/>
          <w:iCs/>
          <w:sz w:val="24"/>
          <w:szCs w:val="24"/>
          <w:lang w:eastAsia="ru-RU"/>
        </w:rPr>
        <w:t>к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>ислота аскорбиновая</w:t>
      </w:r>
    </w:p>
    <w:p w14:paraId="4676DC32" w14:textId="77777777" w:rsidR="00A94782" w:rsidRPr="00887E74" w:rsidRDefault="00A94782" w:rsidP="00A947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eastAsia="ru-RU"/>
        </w:rPr>
      </w:pPr>
      <w:r w:rsidRPr="00887E74">
        <w:rPr>
          <w:rFonts w:ascii="Times New Roman" w:eastAsia="TimesNewRomanPSMT" w:hAnsi="Times New Roman"/>
          <w:b/>
          <w:sz w:val="24"/>
          <w:szCs w:val="24"/>
          <w:lang w:eastAsia="ru-RU"/>
        </w:rPr>
        <w:t>2.2 Качественный и количественный состав</w:t>
      </w:r>
    </w:p>
    <w:p w14:paraId="58EA3AC9" w14:textId="77777777" w:rsidR="001C1D30" w:rsidRPr="001C1D30" w:rsidRDefault="00407A2C" w:rsidP="001C1D3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NewRomanPSMT" w:hAnsi="Times New Roman"/>
          <w:bCs/>
          <w:sz w:val="24"/>
          <w:szCs w:val="24"/>
          <w:lang w:eastAsia="ru-RU"/>
        </w:rPr>
      </w:pPr>
      <w:r w:rsidRPr="00407A2C">
        <w:rPr>
          <w:rFonts w:ascii="Times New Roman" w:eastAsia="TimesNewRomanPSMT" w:hAnsi="Times New Roman"/>
          <w:bCs/>
          <w:sz w:val="24"/>
          <w:szCs w:val="24"/>
          <w:lang w:eastAsia="ru-RU"/>
        </w:rPr>
        <w:t>Одна таблетка содержит</w:t>
      </w:r>
      <w:r w:rsidR="001C1D30" w:rsidRPr="001C1D30">
        <w:rPr>
          <w:rFonts w:ascii="Times New Roman" w:eastAsia="TimesNewRomanPSMT" w:hAnsi="Times New Roman"/>
          <w:bCs/>
          <w:sz w:val="24"/>
          <w:szCs w:val="24"/>
          <w:lang w:eastAsia="ru-RU"/>
        </w:rPr>
        <w:t xml:space="preserve"> </w:t>
      </w:r>
    </w:p>
    <w:p w14:paraId="2CDE1BF2" w14:textId="77777777" w:rsidR="00C32E48" w:rsidRPr="00595406" w:rsidRDefault="00C32E48" w:rsidP="00407A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 w:rsidRPr="00C32E48">
        <w:rPr>
          <w:rFonts w:ascii="Times New Roman" w:hAnsi="Times New Roman"/>
          <w:bCs/>
          <w:i/>
          <w:iCs/>
          <w:sz w:val="24"/>
          <w:szCs w:val="24"/>
          <w:lang w:eastAsia="ru-RU"/>
        </w:rPr>
        <w:t>активные вещества</w:t>
      </w:r>
      <w:r w:rsidR="007375F0">
        <w:rPr>
          <w:rFonts w:ascii="Times New Roman" w:hAnsi="Times New Roman"/>
          <w:bCs/>
          <w:i/>
          <w:iCs/>
          <w:sz w:val="24"/>
          <w:szCs w:val="24"/>
          <w:lang w:eastAsia="ru-RU"/>
        </w:rPr>
        <w:t xml:space="preserve">: </w:t>
      </w:r>
      <w:bookmarkStart w:id="4" w:name="_Hlk63086993"/>
      <w:r w:rsidR="0084570B">
        <w:rPr>
          <w:rFonts w:ascii="Times New Roman" w:hAnsi="Times New Roman"/>
          <w:bCs/>
          <w:sz w:val="24"/>
          <w:szCs w:val="24"/>
          <w:lang w:eastAsia="ru-RU"/>
        </w:rPr>
        <w:t>цинка цитрат тригидрат 32.0</w:t>
      </w:r>
      <w:r w:rsidRPr="00C32E48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мг</w:t>
      </w:r>
      <w:r w:rsidR="0084570B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(эквивалентно цинку 10 мг)</w:t>
      </w:r>
      <w:r w:rsidRPr="00C32E48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, </w:t>
      </w:r>
      <w:r w:rsidRPr="00595406">
        <w:rPr>
          <w:rFonts w:ascii="Times New Roman" w:hAnsi="Times New Roman"/>
          <w:bCs/>
          <w:iCs/>
          <w:sz w:val="24"/>
          <w:szCs w:val="24"/>
          <w:lang w:eastAsia="ru-RU"/>
        </w:rPr>
        <w:t>к</w:t>
      </w:r>
      <w:r w:rsidR="0084570B" w:rsidRPr="00595406">
        <w:rPr>
          <w:rFonts w:ascii="Times New Roman" w:hAnsi="Times New Roman"/>
          <w:bCs/>
          <w:iCs/>
          <w:sz w:val="24"/>
          <w:szCs w:val="24"/>
          <w:lang w:eastAsia="ru-RU"/>
        </w:rPr>
        <w:t>ислоты аскорбиновой (витамин С) 1000.00 мг</w:t>
      </w:r>
      <w:bookmarkEnd w:id="4"/>
      <w:r w:rsidRPr="00595406">
        <w:rPr>
          <w:rFonts w:ascii="Times New Roman" w:hAnsi="Times New Roman"/>
          <w:bCs/>
          <w:iCs/>
          <w:sz w:val="24"/>
          <w:szCs w:val="24"/>
          <w:lang w:eastAsia="ru-RU"/>
        </w:rPr>
        <w:t>,</w:t>
      </w:r>
    </w:p>
    <w:p w14:paraId="5FE2CE1B" w14:textId="77777777" w:rsidR="00D11D07" w:rsidRPr="00D11D07" w:rsidRDefault="00D11D07" w:rsidP="00A947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595406">
        <w:rPr>
          <w:rFonts w:ascii="Times New Roman" w:hAnsi="Times New Roman"/>
          <w:i/>
          <w:sz w:val="24"/>
          <w:szCs w:val="24"/>
          <w:lang w:val="kk-KZ" w:eastAsia="ru-RU"/>
        </w:rPr>
        <w:t>в</w:t>
      </w:r>
      <w:r w:rsidR="00C8250C" w:rsidRPr="00595406">
        <w:rPr>
          <w:rFonts w:ascii="Times New Roman" w:hAnsi="Times New Roman"/>
          <w:i/>
          <w:sz w:val="24"/>
          <w:szCs w:val="24"/>
          <w:lang w:eastAsia="ru-RU"/>
        </w:rPr>
        <w:t>спомогательн</w:t>
      </w:r>
      <w:r w:rsidRPr="00595406">
        <w:rPr>
          <w:rFonts w:ascii="Times New Roman" w:hAnsi="Times New Roman"/>
          <w:i/>
          <w:sz w:val="24"/>
          <w:szCs w:val="24"/>
          <w:lang w:val="kk-KZ" w:eastAsia="ru-RU"/>
        </w:rPr>
        <w:t xml:space="preserve">ые </w:t>
      </w:r>
      <w:r w:rsidR="00C8250C" w:rsidRPr="00595406">
        <w:rPr>
          <w:rFonts w:ascii="Times New Roman" w:hAnsi="Times New Roman"/>
          <w:i/>
          <w:sz w:val="24"/>
          <w:szCs w:val="24"/>
          <w:lang w:eastAsia="ru-RU"/>
        </w:rPr>
        <w:t>веществ</w:t>
      </w:r>
      <w:r w:rsidRPr="00595406">
        <w:rPr>
          <w:rFonts w:ascii="Times New Roman" w:hAnsi="Times New Roman"/>
          <w:i/>
          <w:sz w:val="24"/>
          <w:szCs w:val="24"/>
          <w:lang w:val="kk-KZ" w:eastAsia="ru-RU"/>
        </w:rPr>
        <w:t>а</w:t>
      </w:r>
      <w:r w:rsidRPr="00595406">
        <w:rPr>
          <w:rFonts w:ascii="Times New Roman" w:hAnsi="Times New Roman"/>
          <w:i/>
          <w:sz w:val="24"/>
          <w:szCs w:val="24"/>
          <w:lang w:eastAsia="ru-RU"/>
        </w:rPr>
        <w:t>:</w:t>
      </w:r>
      <w:r w:rsidRPr="00595406">
        <w:rPr>
          <w:rFonts w:ascii="Times New Roman" w:hAnsi="Times New Roman"/>
          <w:iCs/>
          <w:sz w:val="24"/>
          <w:szCs w:val="24"/>
          <w:lang w:eastAsia="ru-RU"/>
        </w:rPr>
        <w:t xml:space="preserve"> сорбитол 698.00 мг, натрия бикарбонат 500.00 мг, </w:t>
      </w:r>
      <w:r w:rsidR="001E5526" w:rsidRPr="00595406">
        <w:rPr>
          <w:rFonts w:ascii="Times New Roman" w:hAnsi="Times New Roman"/>
          <w:iCs/>
          <w:sz w:val="24"/>
          <w:szCs w:val="24"/>
          <w:lang w:val="kk-KZ" w:eastAsia="ru-RU"/>
        </w:rPr>
        <w:t>натрия карбонат безводный 45</w:t>
      </w:r>
      <w:r w:rsidR="001E5526" w:rsidRPr="00595406">
        <w:rPr>
          <w:rFonts w:ascii="Times New Roman" w:hAnsi="Times New Roman"/>
          <w:iCs/>
          <w:sz w:val="24"/>
          <w:szCs w:val="24"/>
          <w:lang w:eastAsia="ru-RU"/>
        </w:rPr>
        <w:t xml:space="preserve">.00 мг, </w:t>
      </w:r>
      <w:r w:rsidRPr="00595406">
        <w:rPr>
          <w:rFonts w:ascii="Times New Roman" w:hAnsi="Times New Roman"/>
          <w:iCs/>
          <w:sz w:val="24"/>
          <w:szCs w:val="24"/>
          <w:lang w:eastAsia="ru-RU"/>
        </w:rPr>
        <w:t>аспартам 15.00 мг</w:t>
      </w:r>
      <w:r w:rsidR="001E5526" w:rsidRPr="00595406">
        <w:rPr>
          <w:rFonts w:ascii="Times New Roman" w:hAnsi="Times New Roman"/>
          <w:iCs/>
          <w:sz w:val="24"/>
          <w:szCs w:val="24"/>
          <w:lang w:eastAsia="ru-RU"/>
        </w:rPr>
        <w:t>, калия ацесульфам 11.00 мг, натрия хлорид 5.00 мг.</w:t>
      </w:r>
      <w:r w:rsidR="001E5526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</w:p>
    <w:p w14:paraId="1B09CEAF" w14:textId="77777777" w:rsidR="00D11D07" w:rsidRDefault="00D11D07" w:rsidP="00A947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</w:p>
    <w:p w14:paraId="624AC020" w14:textId="77777777" w:rsidR="00A94782" w:rsidRPr="00887E74" w:rsidRDefault="00A94782" w:rsidP="00A947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napToGrid w:val="0"/>
          <w:sz w:val="24"/>
          <w:szCs w:val="24"/>
          <w:lang w:eastAsia="ru-RU"/>
        </w:rPr>
      </w:pPr>
      <w:r w:rsidRPr="00887E74">
        <w:rPr>
          <w:rFonts w:ascii="Times New Roman" w:hAnsi="Times New Roman"/>
          <w:iCs/>
          <w:sz w:val="24"/>
          <w:szCs w:val="24"/>
          <w:lang w:eastAsia="ru-RU"/>
        </w:rPr>
        <w:t>Полный список вспомогательных веществ см. в пункте 6.1</w:t>
      </w:r>
      <w:r w:rsidRPr="00887E74">
        <w:rPr>
          <w:rFonts w:ascii="Times New Roman" w:hAnsi="Times New Roman"/>
          <w:sz w:val="24"/>
          <w:szCs w:val="24"/>
          <w:lang w:eastAsia="ru-RU"/>
        </w:rPr>
        <w:t>.</w:t>
      </w:r>
    </w:p>
    <w:p w14:paraId="68B98070" w14:textId="77777777" w:rsidR="003C11FF" w:rsidRDefault="003C11FF" w:rsidP="00A9478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hu-HU" w:bidi="ru-RU"/>
        </w:rPr>
      </w:pPr>
    </w:p>
    <w:p w14:paraId="2F812959" w14:textId="77777777" w:rsidR="00B7231F" w:rsidRPr="00887E74" w:rsidRDefault="00B7231F" w:rsidP="00A9478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5" w:name="2175220286"/>
      <w:r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3. </w:t>
      </w:r>
      <w:r w:rsidR="00280121"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>ЛЕКАРСТВЕННАЯ ФОРМА</w:t>
      </w:r>
    </w:p>
    <w:bookmarkEnd w:id="5"/>
    <w:p w14:paraId="091BFAF3" w14:textId="77777777" w:rsidR="003C11FF" w:rsidRPr="001C1D30" w:rsidRDefault="00407A2C" w:rsidP="00407A2C">
      <w:pPr>
        <w:pStyle w:val="a9"/>
        <w:spacing w:after="0"/>
        <w:rPr>
          <w:bCs/>
          <w:spacing w:val="-1"/>
          <w:sz w:val="24"/>
          <w:szCs w:val="24"/>
        </w:rPr>
      </w:pPr>
      <w:r w:rsidRPr="00407A2C">
        <w:rPr>
          <w:bCs/>
          <w:spacing w:val="-1"/>
          <w:sz w:val="24"/>
          <w:szCs w:val="24"/>
        </w:rPr>
        <w:t>Таблетки</w:t>
      </w:r>
      <w:r w:rsidR="00C32E48">
        <w:rPr>
          <w:bCs/>
          <w:spacing w:val="-1"/>
          <w:sz w:val="24"/>
          <w:szCs w:val="24"/>
        </w:rPr>
        <w:t>.</w:t>
      </w:r>
    </w:p>
    <w:p w14:paraId="1176F7EC" w14:textId="77777777" w:rsidR="001C41F3" w:rsidRDefault="0084570B" w:rsidP="00DE53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570B">
        <w:rPr>
          <w:rFonts w:ascii="Times New Roman" w:eastAsia="Times New Roman" w:hAnsi="Times New Roman"/>
          <w:sz w:val="24"/>
          <w:szCs w:val="24"/>
          <w:lang w:eastAsia="ru-RU"/>
        </w:rPr>
        <w:t>Пятнистые таблетки круглой формы, однородные с обеих сторон от светло-оранжевого до оранжевого цвета.</w:t>
      </w:r>
    </w:p>
    <w:p w14:paraId="1C11E2B1" w14:textId="77777777" w:rsidR="002F72AF" w:rsidRDefault="002F72AF" w:rsidP="00285983">
      <w:p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US" w:eastAsia="ru-RU"/>
        </w:rPr>
      </w:pPr>
    </w:p>
    <w:p w14:paraId="75325E7D" w14:textId="77777777" w:rsidR="002C1660" w:rsidRPr="00887E74" w:rsidRDefault="00B7231F" w:rsidP="00DE533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="00DB406A"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  <w:bookmarkEnd w:id="2"/>
      <w:r w:rsidR="00384EFD"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>КЛИНИЧЕСКИЕ ДАННЫЕ</w:t>
      </w:r>
    </w:p>
    <w:p w14:paraId="285FD879" w14:textId="77777777" w:rsidR="005444B2" w:rsidRPr="00887E74" w:rsidRDefault="00B7231F" w:rsidP="00F9322B">
      <w:pPr>
        <w:keepNext/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87E7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</w:t>
      </w:r>
      <w:r w:rsidR="00DB406A" w:rsidRPr="00887E7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  <w:r w:rsidRPr="00887E7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DB406A" w:rsidRPr="00887E7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5444B2" w:rsidRPr="00887E7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Показания к применению</w:t>
      </w:r>
    </w:p>
    <w:p w14:paraId="00006590" w14:textId="77777777" w:rsidR="00C32E48" w:rsidRPr="00C32E48" w:rsidRDefault="00C32E48" w:rsidP="00C32E48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6" w:name="_Hlk43474583"/>
      <w:bookmarkStart w:id="7" w:name="_Hlk63086384"/>
      <w:r w:rsidRPr="00C32E48">
        <w:rPr>
          <w:rFonts w:ascii="Times New Roman" w:hAnsi="Times New Roman"/>
          <w:sz w:val="24"/>
          <w:szCs w:val="24"/>
        </w:rPr>
        <w:t xml:space="preserve">Лечение </w:t>
      </w:r>
      <w:r w:rsidR="0084570B" w:rsidRPr="0084570B">
        <w:rPr>
          <w:rFonts w:ascii="Times New Roman" w:hAnsi="Times New Roman"/>
          <w:sz w:val="24"/>
          <w:szCs w:val="24"/>
        </w:rPr>
        <w:t>дефицита Витамина С и Цинка</w:t>
      </w:r>
      <w:bookmarkEnd w:id="7"/>
    </w:p>
    <w:bookmarkEnd w:id="6"/>
    <w:p w14:paraId="2A45035B" w14:textId="77777777" w:rsidR="008B496D" w:rsidRDefault="008B496D" w:rsidP="008B496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49E7CD2" w14:textId="77777777" w:rsidR="00B7231F" w:rsidRPr="00887E74" w:rsidRDefault="00B7231F" w:rsidP="002859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8" w:name="2175220274"/>
      <w:r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>4.2 Режим дозирования и способ применения</w:t>
      </w:r>
    </w:p>
    <w:p w14:paraId="3F2765D9" w14:textId="77777777" w:rsidR="00891EB8" w:rsidRDefault="00B7231F" w:rsidP="00F9322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9322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Режим дозирования </w:t>
      </w:r>
    </w:p>
    <w:p w14:paraId="657AFC56" w14:textId="77777777" w:rsidR="0084570B" w:rsidRPr="0084570B" w:rsidRDefault="0084570B" w:rsidP="0084570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9" w:name="_Hlk43474981"/>
      <w:r w:rsidRPr="0084570B">
        <w:rPr>
          <w:rFonts w:ascii="Times New Roman" w:eastAsia="Times New Roman" w:hAnsi="Times New Roman"/>
          <w:sz w:val="24"/>
          <w:szCs w:val="24"/>
          <w:lang w:eastAsia="ru-RU"/>
        </w:rPr>
        <w:t xml:space="preserve">Взрослые и дети старше 12 лет: По 1 шипучей таблетке разбавленной в стакане воды (200 мл) в день. </w:t>
      </w:r>
    </w:p>
    <w:bookmarkEnd w:id="8"/>
    <w:bookmarkEnd w:id="9"/>
    <w:p w14:paraId="3A2F6C86" w14:textId="77777777" w:rsidR="00356E3A" w:rsidRPr="00F9322B" w:rsidRDefault="00356E3A" w:rsidP="00356E3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9322B">
        <w:rPr>
          <w:rFonts w:ascii="Times New Roman" w:eastAsia="Times New Roman" w:hAnsi="Times New Roman"/>
          <w:b/>
          <w:sz w:val="24"/>
          <w:szCs w:val="24"/>
          <w:lang w:eastAsia="ru-RU" w:bidi="ru-RU"/>
        </w:rPr>
        <w:t xml:space="preserve">Способ применения </w:t>
      </w:r>
    </w:p>
    <w:p w14:paraId="48631F21" w14:textId="77777777" w:rsidR="00F2534D" w:rsidRPr="00F2534D" w:rsidRDefault="00F2534D" w:rsidP="00F2534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pacing w:val="-1"/>
          <w:sz w:val="24"/>
          <w:szCs w:val="24"/>
        </w:rPr>
      </w:pPr>
      <w:bookmarkStart w:id="10" w:name="_Hlk30156707"/>
      <w:r w:rsidRPr="00F2534D">
        <w:rPr>
          <w:rFonts w:ascii="Times New Roman" w:eastAsia="Times New Roman" w:hAnsi="Times New Roman"/>
          <w:bCs/>
          <w:iCs/>
          <w:spacing w:val="-1"/>
          <w:sz w:val="24"/>
          <w:szCs w:val="24"/>
        </w:rPr>
        <w:t>Для приема внутрь.</w:t>
      </w:r>
    </w:p>
    <w:bookmarkEnd w:id="10"/>
    <w:p w14:paraId="1DAE15A6" w14:textId="77777777" w:rsidR="00F2534D" w:rsidRDefault="00F2534D" w:rsidP="00F9322B">
      <w:pPr>
        <w:spacing w:before="120"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A8140EB" w14:textId="77777777" w:rsidR="007D0E84" w:rsidRPr="00887E74" w:rsidRDefault="00DB406A" w:rsidP="00F9322B">
      <w:pPr>
        <w:spacing w:before="120"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>4.</w:t>
      </w:r>
      <w:r w:rsidR="00566737"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7D0E84"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>Противопоказания</w:t>
      </w:r>
    </w:p>
    <w:p w14:paraId="0BA45961" w14:textId="77777777" w:rsidR="00F82A93" w:rsidRPr="00B85D21" w:rsidRDefault="00F82A93" w:rsidP="00F82A93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1" w:name="_Hlk43474613"/>
      <w:bookmarkStart w:id="12" w:name="_Hlk63086409"/>
      <w:r>
        <w:rPr>
          <w:rFonts w:ascii="Times New Roman" w:hAnsi="Times New Roman"/>
          <w:sz w:val="24"/>
          <w:szCs w:val="24"/>
        </w:rPr>
        <w:t xml:space="preserve">- </w:t>
      </w:r>
      <w:r w:rsidRPr="00B85D21">
        <w:rPr>
          <w:rFonts w:ascii="Times New Roman" w:hAnsi="Times New Roman"/>
          <w:sz w:val="24"/>
          <w:szCs w:val="24"/>
        </w:rPr>
        <w:t>гиперчувств</w:t>
      </w:r>
      <w:r>
        <w:rPr>
          <w:rFonts w:ascii="Times New Roman" w:hAnsi="Times New Roman"/>
          <w:sz w:val="24"/>
          <w:szCs w:val="24"/>
        </w:rPr>
        <w:t>ительность к активным веществам</w:t>
      </w:r>
      <w:r w:rsidRPr="00B85D21">
        <w:rPr>
          <w:rFonts w:ascii="Times New Roman" w:hAnsi="Times New Roman"/>
          <w:sz w:val="24"/>
          <w:szCs w:val="24"/>
        </w:rPr>
        <w:t xml:space="preserve"> или к любому из вспомогательных веществ, перечисленных в разделе 6.1 </w:t>
      </w:r>
    </w:p>
    <w:p w14:paraId="3B05A831" w14:textId="77777777" w:rsidR="0084570B" w:rsidRPr="0084570B" w:rsidRDefault="00E14BD6" w:rsidP="008457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</w:t>
      </w:r>
      <w:r w:rsidR="0084570B" w:rsidRPr="0084570B">
        <w:rPr>
          <w:rFonts w:ascii="Times New Roman" w:hAnsi="Times New Roman"/>
          <w:sz w:val="24"/>
          <w:szCs w:val="24"/>
        </w:rPr>
        <w:t xml:space="preserve">ациенты, страдающие  нефролитиазом или имеющие   историю заболевания этой болезнью.  </w:t>
      </w:r>
    </w:p>
    <w:p w14:paraId="6312445A" w14:textId="77777777" w:rsidR="0084570B" w:rsidRPr="0084570B" w:rsidRDefault="0084570B" w:rsidP="008457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570B">
        <w:rPr>
          <w:rFonts w:ascii="Times New Roman" w:hAnsi="Times New Roman"/>
          <w:sz w:val="24"/>
          <w:szCs w:val="24"/>
        </w:rPr>
        <w:t>- оксалатн</w:t>
      </w:r>
      <w:r w:rsidR="00E14BD6">
        <w:rPr>
          <w:rFonts w:ascii="Times New Roman" w:hAnsi="Times New Roman"/>
          <w:sz w:val="24"/>
          <w:szCs w:val="24"/>
        </w:rPr>
        <w:t xml:space="preserve">ые </w:t>
      </w:r>
      <w:r w:rsidRPr="0084570B">
        <w:rPr>
          <w:rFonts w:ascii="Times New Roman" w:hAnsi="Times New Roman"/>
          <w:sz w:val="24"/>
          <w:szCs w:val="24"/>
        </w:rPr>
        <w:t>мочекаменн</w:t>
      </w:r>
      <w:r w:rsidR="00E14BD6">
        <w:rPr>
          <w:rFonts w:ascii="Times New Roman" w:hAnsi="Times New Roman"/>
          <w:sz w:val="24"/>
          <w:szCs w:val="24"/>
        </w:rPr>
        <w:t>ые</w:t>
      </w:r>
      <w:r w:rsidRPr="0084570B">
        <w:rPr>
          <w:rFonts w:ascii="Times New Roman" w:hAnsi="Times New Roman"/>
          <w:sz w:val="24"/>
          <w:szCs w:val="24"/>
        </w:rPr>
        <w:t xml:space="preserve"> заболевания или оксалурией.  </w:t>
      </w:r>
    </w:p>
    <w:p w14:paraId="4ED527C1" w14:textId="77777777" w:rsidR="0084570B" w:rsidRPr="0084570B" w:rsidRDefault="0084570B" w:rsidP="008457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570B">
        <w:rPr>
          <w:rFonts w:ascii="Times New Roman" w:hAnsi="Times New Roman"/>
          <w:sz w:val="24"/>
          <w:szCs w:val="24"/>
        </w:rPr>
        <w:lastRenderedPageBreak/>
        <w:t>- остр</w:t>
      </w:r>
      <w:r w:rsidR="00E14BD6">
        <w:rPr>
          <w:rFonts w:ascii="Times New Roman" w:hAnsi="Times New Roman"/>
          <w:sz w:val="24"/>
          <w:szCs w:val="24"/>
        </w:rPr>
        <w:t xml:space="preserve">ая </w:t>
      </w:r>
      <w:r w:rsidRPr="0084570B">
        <w:rPr>
          <w:rFonts w:ascii="Times New Roman" w:hAnsi="Times New Roman"/>
          <w:sz w:val="24"/>
          <w:szCs w:val="24"/>
        </w:rPr>
        <w:t>почечн</w:t>
      </w:r>
      <w:r w:rsidR="00E14BD6">
        <w:rPr>
          <w:rFonts w:ascii="Times New Roman" w:hAnsi="Times New Roman"/>
          <w:sz w:val="24"/>
          <w:szCs w:val="24"/>
        </w:rPr>
        <w:t xml:space="preserve">ая </w:t>
      </w:r>
      <w:r w:rsidRPr="0084570B">
        <w:rPr>
          <w:rFonts w:ascii="Times New Roman" w:hAnsi="Times New Roman"/>
          <w:sz w:val="24"/>
          <w:szCs w:val="24"/>
        </w:rPr>
        <w:t xml:space="preserve">недостаточность </w:t>
      </w:r>
    </w:p>
    <w:p w14:paraId="62630901" w14:textId="77777777" w:rsidR="0084570B" w:rsidRDefault="0084570B" w:rsidP="008457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570B">
        <w:rPr>
          <w:rFonts w:ascii="Times New Roman" w:hAnsi="Times New Roman"/>
          <w:sz w:val="24"/>
          <w:szCs w:val="24"/>
        </w:rPr>
        <w:t>- гемохроматоза</w:t>
      </w:r>
    </w:p>
    <w:bookmarkEnd w:id="12"/>
    <w:p w14:paraId="0C5D48CD" w14:textId="77777777" w:rsidR="007A4718" w:rsidRDefault="007A4718" w:rsidP="00F82A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bookmarkEnd w:id="11"/>
    <w:p w14:paraId="71BEA75A" w14:textId="77777777" w:rsidR="00B10089" w:rsidRPr="00887E74" w:rsidRDefault="00DB406A" w:rsidP="002859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>4.</w:t>
      </w:r>
      <w:r w:rsidR="009F72B0"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566737" w:rsidRPr="00887E74">
        <w:rPr>
          <w:rFonts w:ascii="Times New Roman" w:hAnsi="Times New Roman"/>
          <w:b/>
          <w:sz w:val="24"/>
          <w:szCs w:val="24"/>
          <w:lang w:bidi="ru-RU"/>
        </w:rPr>
        <w:t xml:space="preserve">Особые указания и </w:t>
      </w:r>
      <w:r w:rsidR="007D0E84"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меры </w:t>
      </w:r>
      <w:r w:rsidR="00D9686A"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>предосторожности при применении</w:t>
      </w:r>
    </w:p>
    <w:p w14:paraId="3A272174" w14:textId="77777777" w:rsidR="00E14BD6" w:rsidRPr="00E14BD6" w:rsidRDefault="00E14BD6" w:rsidP="00E14BD6">
      <w:pPr>
        <w:spacing w:after="0" w:line="240" w:lineRule="auto"/>
        <w:jc w:val="both"/>
        <w:rPr>
          <w:rFonts w:ascii="Times New Roman" w:eastAsia="Times New Roman" w:hAnsi="Times New Roman"/>
          <w:iCs/>
          <w:spacing w:val="-1"/>
          <w:sz w:val="24"/>
          <w:szCs w:val="24"/>
        </w:rPr>
      </w:pPr>
      <w:bookmarkStart w:id="13" w:name="_Hlk17384820"/>
      <w:bookmarkStart w:id="14" w:name="_Hlk43474709"/>
      <w:r w:rsidRPr="00E14BD6">
        <w:rPr>
          <w:rFonts w:ascii="Times New Roman" w:eastAsia="Times New Roman" w:hAnsi="Times New Roman"/>
          <w:iCs/>
          <w:spacing w:val="-1"/>
          <w:sz w:val="24"/>
          <w:szCs w:val="24"/>
        </w:rPr>
        <w:t xml:space="preserve">Пациенты, страдающие от почечной недостаточности, перед применением аскорбиновой кислоты должны проконсультироваться с врачом (см. раздел 4.9). </w:t>
      </w:r>
    </w:p>
    <w:p w14:paraId="0A3B3F6D" w14:textId="77777777" w:rsidR="00E14BD6" w:rsidRPr="00E14BD6" w:rsidRDefault="00E14BD6" w:rsidP="00E14BD6">
      <w:pPr>
        <w:spacing w:after="0" w:line="240" w:lineRule="auto"/>
        <w:jc w:val="both"/>
        <w:rPr>
          <w:rFonts w:ascii="Times New Roman" w:eastAsia="Times New Roman" w:hAnsi="Times New Roman"/>
          <w:iCs/>
          <w:spacing w:val="-1"/>
          <w:sz w:val="24"/>
          <w:szCs w:val="24"/>
        </w:rPr>
      </w:pPr>
      <w:r w:rsidRPr="00E14BD6">
        <w:rPr>
          <w:rFonts w:ascii="Times New Roman" w:eastAsia="Times New Roman" w:hAnsi="Times New Roman"/>
          <w:iCs/>
          <w:spacing w:val="-1"/>
          <w:sz w:val="24"/>
          <w:szCs w:val="24"/>
        </w:rPr>
        <w:t>Не превышать ук</w:t>
      </w:r>
      <w:r w:rsidR="007A59F9">
        <w:rPr>
          <w:rFonts w:ascii="Times New Roman" w:eastAsia="Times New Roman" w:hAnsi="Times New Roman"/>
          <w:iCs/>
          <w:spacing w:val="-1"/>
          <w:sz w:val="24"/>
          <w:szCs w:val="24"/>
        </w:rPr>
        <w:t>а</w:t>
      </w:r>
      <w:r w:rsidRPr="00E14BD6">
        <w:rPr>
          <w:rFonts w:ascii="Times New Roman" w:eastAsia="Times New Roman" w:hAnsi="Times New Roman"/>
          <w:iCs/>
          <w:spacing w:val="-1"/>
          <w:sz w:val="24"/>
          <w:szCs w:val="24"/>
        </w:rPr>
        <w:t xml:space="preserve">занную дозу. Острая хроническая передозировка  (&gt; 2 г в день) повышает риск возникновения побочных эффектов, включая образование оксалатных почечных камней, острый канальцевый некроз и / или почечную  недостаточность (см. раздел 4.9). </w:t>
      </w:r>
    </w:p>
    <w:p w14:paraId="1DFCFBBC" w14:textId="77777777" w:rsidR="00E14BD6" w:rsidRPr="00E14BD6" w:rsidRDefault="00E14BD6" w:rsidP="00E14BD6">
      <w:pPr>
        <w:spacing w:after="0" w:line="240" w:lineRule="auto"/>
        <w:jc w:val="both"/>
        <w:rPr>
          <w:rFonts w:ascii="Times New Roman" w:eastAsia="Times New Roman" w:hAnsi="Times New Roman"/>
          <w:iCs/>
          <w:spacing w:val="-1"/>
          <w:sz w:val="24"/>
          <w:szCs w:val="24"/>
        </w:rPr>
      </w:pPr>
      <w:r w:rsidRPr="00E14BD6">
        <w:rPr>
          <w:rFonts w:ascii="Times New Roman" w:eastAsia="Times New Roman" w:hAnsi="Times New Roman"/>
          <w:iCs/>
          <w:spacing w:val="-1"/>
          <w:sz w:val="24"/>
          <w:szCs w:val="24"/>
        </w:rPr>
        <w:t xml:space="preserve">Пациенты, страдающие от дефицита глюкозо-6-фосфатазы не должны превышать рекомендованную дозу. Передозировка витамина С у этой группы пациентов была связана с гемолитической анемией (см. </w:t>
      </w:r>
      <w:r w:rsidR="00962500">
        <w:rPr>
          <w:rFonts w:ascii="Times New Roman" w:eastAsia="Times New Roman" w:hAnsi="Times New Roman"/>
          <w:iCs/>
          <w:spacing w:val="-1"/>
          <w:sz w:val="24"/>
          <w:szCs w:val="24"/>
        </w:rPr>
        <w:t>р</w:t>
      </w:r>
      <w:r w:rsidRPr="00E14BD6">
        <w:rPr>
          <w:rFonts w:ascii="Times New Roman" w:eastAsia="Times New Roman" w:hAnsi="Times New Roman"/>
          <w:iCs/>
          <w:spacing w:val="-1"/>
          <w:sz w:val="24"/>
          <w:szCs w:val="24"/>
        </w:rPr>
        <w:t>аздел 4.9).</w:t>
      </w:r>
    </w:p>
    <w:p w14:paraId="0D522B8C" w14:textId="77777777" w:rsidR="00E14BD6" w:rsidRPr="00E14BD6" w:rsidRDefault="00E14BD6" w:rsidP="00E14BD6">
      <w:pPr>
        <w:spacing w:after="0" w:line="240" w:lineRule="auto"/>
        <w:jc w:val="both"/>
        <w:rPr>
          <w:rFonts w:ascii="Times New Roman" w:eastAsia="Times New Roman" w:hAnsi="Times New Roman"/>
          <w:iCs/>
          <w:spacing w:val="-1"/>
          <w:sz w:val="24"/>
          <w:szCs w:val="24"/>
        </w:rPr>
      </w:pPr>
      <w:r w:rsidRPr="00E14BD6">
        <w:rPr>
          <w:rFonts w:ascii="Times New Roman" w:eastAsia="Times New Roman" w:hAnsi="Times New Roman"/>
          <w:iCs/>
          <w:spacing w:val="-1"/>
          <w:sz w:val="24"/>
          <w:szCs w:val="24"/>
        </w:rPr>
        <w:t>Пациенты, принимающие другие отдельные моновитаминные или мультивитаминные препараты,</w:t>
      </w:r>
      <w:r w:rsidR="00962500">
        <w:rPr>
          <w:rFonts w:ascii="Times New Roman" w:eastAsia="Times New Roman" w:hAnsi="Times New Roman"/>
          <w:iCs/>
          <w:spacing w:val="-1"/>
          <w:sz w:val="24"/>
          <w:szCs w:val="24"/>
        </w:rPr>
        <w:t xml:space="preserve"> </w:t>
      </w:r>
      <w:r w:rsidRPr="00E14BD6">
        <w:rPr>
          <w:rFonts w:ascii="Times New Roman" w:eastAsia="Times New Roman" w:hAnsi="Times New Roman"/>
          <w:iCs/>
          <w:spacing w:val="-1"/>
          <w:sz w:val="24"/>
          <w:szCs w:val="24"/>
        </w:rPr>
        <w:t>другие лекарственные средства или находящиеся под медицинским наблюдением перед применением данного препарата должны проконсультироваться с врачом (см. разделы 4.5 и 4.9).</w:t>
      </w:r>
    </w:p>
    <w:p w14:paraId="245D61F1" w14:textId="77777777" w:rsidR="00E14BD6" w:rsidRPr="00E14BD6" w:rsidRDefault="00E14BD6" w:rsidP="00E14BD6">
      <w:pPr>
        <w:spacing w:after="0" w:line="240" w:lineRule="auto"/>
        <w:jc w:val="both"/>
        <w:rPr>
          <w:rFonts w:ascii="Times New Roman" w:eastAsia="Times New Roman" w:hAnsi="Times New Roman"/>
          <w:iCs/>
          <w:spacing w:val="-1"/>
          <w:sz w:val="24"/>
          <w:szCs w:val="24"/>
        </w:rPr>
      </w:pPr>
      <w:r w:rsidRPr="00E14BD6">
        <w:rPr>
          <w:rFonts w:ascii="Times New Roman" w:eastAsia="Times New Roman" w:hAnsi="Times New Roman"/>
          <w:iCs/>
          <w:spacing w:val="-1"/>
          <w:sz w:val="24"/>
          <w:szCs w:val="24"/>
        </w:rPr>
        <w:t>Следует отделить время приёма данного препарата от приёма других лекарственных средств на 4 часа, если иное не предусмотрено (см. раздел 4.5).</w:t>
      </w:r>
    </w:p>
    <w:p w14:paraId="2D832A5A" w14:textId="77777777" w:rsidR="00E14BD6" w:rsidRPr="00E14BD6" w:rsidRDefault="00E14BD6" w:rsidP="00E14BD6">
      <w:pPr>
        <w:spacing w:after="0" w:line="240" w:lineRule="auto"/>
        <w:jc w:val="both"/>
        <w:rPr>
          <w:rFonts w:ascii="Times New Roman" w:eastAsia="Times New Roman" w:hAnsi="Times New Roman"/>
          <w:iCs/>
          <w:spacing w:val="-1"/>
          <w:sz w:val="24"/>
          <w:szCs w:val="24"/>
        </w:rPr>
      </w:pPr>
      <w:r w:rsidRPr="00E14BD6">
        <w:rPr>
          <w:rFonts w:ascii="Times New Roman" w:eastAsia="Times New Roman" w:hAnsi="Times New Roman"/>
          <w:iCs/>
          <w:spacing w:val="-1"/>
          <w:sz w:val="24"/>
          <w:szCs w:val="24"/>
        </w:rPr>
        <w:t xml:space="preserve">Присутствие Витамина </w:t>
      </w:r>
      <w:r w:rsidRPr="00E14BD6">
        <w:rPr>
          <w:rFonts w:ascii="Times New Roman" w:eastAsia="Times New Roman" w:hAnsi="Times New Roman"/>
          <w:iCs/>
          <w:spacing w:val="-1"/>
          <w:sz w:val="24"/>
          <w:szCs w:val="24"/>
          <w:lang w:val="en-US"/>
        </w:rPr>
        <w:t>C</w:t>
      </w:r>
      <w:r w:rsidRPr="00E14BD6">
        <w:rPr>
          <w:rFonts w:ascii="Times New Roman" w:eastAsia="Times New Roman" w:hAnsi="Times New Roman"/>
          <w:iCs/>
          <w:spacing w:val="-1"/>
          <w:sz w:val="24"/>
          <w:szCs w:val="24"/>
        </w:rPr>
        <w:t xml:space="preserve"> может помешать на показатели лабораторных анализов, что приводит к ложным результатам. Пациентам следует информировать своего врача о приеме данного лекарственного средства и перед проведением лабораторных анализов или если анализ уже был проведен. </w:t>
      </w:r>
    </w:p>
    <w:p w14:paraId="1BFC8355" w14:textId="77777777" w:rsidR="00E14BD6" w:rsidRPr="00595406" w:rsidRDefault="00E14BD6" w:rsidP="00E14BD6">
      <w:pPr>
        <w:spacing w:after="0" w:line="240" w:lineRule="auto"/>
        <w:jc w:val="both"/>
        <w:rPr>
          <w:rFonts w:ascii="Times New Roman" w:eastAsia="Times New Roman" w:hAnsi="Times New Roman"/>
          <w:iCs/>
          <w:spacing w:val="-1"/>
          <w:sz w:val="24"/>
          <w:szCs w:val="24"/>
        </w:rPr>
      </w:pPr>
      <w:r w:rsidRPr="00E14BD6">
        <w:rPr>
          <w:rFonts w:ascii="Times New Roman" w:eastAsia="Times New Roman" w:hAnsi="Times New Roman"/>
          <w:iCs/>
          <w:spacing w:val="-1"/>
          <w:sz w:val="24"/>
          <w:szCs w:val="24"/>
        </w:rPr>
        <w:t xml:space="preserve">Витамин. С влияет на показатели тест - наборов и глюкометра. Что приводит к ложным результатам. Для получения руководства к действию в таких случаях, пожалуйста, внимательно прочтите инструкцию по применению тест - набора или глюкометра (см. </w:t>
      </w:r>
      <w:r w:rsidRPr="00595406">
        <w:rPr>
          <w:rFonts w:ascii="Times New Roman" w:eastAsia="Times New Roman" w:hAnsi="Times New Roman"/>
          <w:iCs/>
          <w:spacing w:val="-1"/>
          <w:sz w:val="24"/>
          <w:szCs w:val="24"/>
        </w:rPr>
        <w:t>раздел 4.5).</w:t>
      </w:r>
    </w:p>
    <w:p w14:paraId="4147160A" w14:textId="77777777" w:rsidR="001E5526" w:rsidRPr="00595406" w:rsidRDefault="001E5526" w:rsidP="001E5526">
      <w:pPr>
        <w:widowControl w:val="0"/>
        <w:autoSpaceDE w:val="0"/>
        <w:autoSpaceDN w:val="0"/>
        <w:adjustRightInd w:val="0"/>
        <w:spacing w:before="1" w:after="0" w:line="240" w:lineRule="auto"/>
        <w:ind w:right="-5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5" w:name="_Hlk201588927"/>
      <w:r w:rsidRPr="00595406">
        <w:rPr>
          <w:rFonts w:ascii="Times New Roman" w:eastAsia="Times New Roman" w:hAnsi="Times New Roman"/>
          <w:iCs/>
          <w:spacing w:val="-1"/>
          <w:sz w:val="24"/>
          <w:szCs w:val="24"/>
        </w:rPr>
        <w:t>Препарат АСКОЦИН Макс шипучие таблетки</w:t>
      </w:r>
      <w:r w:rsidRPr="00595406">
        <w:rPr>
          <w:rFonts w:ascii="Times New Roman" w:eastAsia="Times New Roman" w:hAnsi="Times New Roman"/>
          <w:sz w:val="24"/>
          <w:szCs w:val="24"/>
          <w:lang w:eastAsia="ru-RU"/>
        </w:rPr>
        <w:t xml:space="preserve"> содержит 15 мг аспартама в каждой таблетке. Аспартам является источником фенилаланина. Это может быть вредно, если у вас наблюдается фенилкетонурия (PKU), редкое генетическое заболевание, при котором фенилаланин накапливается, потому что организм не может его правильно удалить.</w:t>
      </w:r>
    </w:p>
    <w:bookmarkEnd w:id="15"/>
    <w:p w14:paraId="5F256662" w14:textId="77777777" w:rsidR="00E14BD6" w:rsidRPr="00E14BD6" w:rsidRDefault="00E14BD6" w:rsidP="00E14BD6">
      <w:pPr>
        <w:spacing w:after="0" w:line="240" w:lineRule="auto"/>
        <w:jc w:val="both"/>
        <w:rPr>
          <w:rFonts w:ascii="Times New Roman" w:eastAsia="Times New Roman" w:hAnsi="Times New Roman"/>
          <w:iCs/>
          <w:spacing w:val="-1"/>
          <w:sz w:val="24"/>
          <w:szCs w:val="24"/>
        </w:rPr>
      </w:pPr>
      <w:r w:rsidRPr="00595406">
        <w:rPr>
          <w:rFonts w:ascii="Times New Roman" w:eastAsia="Times New Roman" w:hAnsi="Times New Roman"/>
          <w:iCs/>
          <w:spacing w:val="-1"/>
          <w:sz w:val="24"/>
          <w:szCs w:val="24"/>
        </w:rPr>
        <w:t>Данное лекарственное средство содержит 194 мг натрия на таблетку, что эквивалентно</w:t>
      </w:r>
      <w:r w:rsidRPr="00E14BD6">
        <w:rPr>
          <w:rFonts w:ascii="Times New Roman" w:eastAsia="Times New Roman" w:hAnsi="Times New Roman"/>
          <w:iCs/>
          <w:spacing w:val="-1"/>
          <w:sz w:val="24"/>
          <w:szCs w:val="24"/>
        </w:rPr>
        <w:t xml:space="preserve"> 9,7% рекомендованной ВОЗ максимальной суточной нормы потребления натрия - 2 г (для взрослых).</w:t>
      </w:r>
      <w:r w:rsidR="00962500">
        <w:rPr>
          <w:rFonts w:ascii="Times New Roman" w:eastAsia="Times New Roman" w:hAnsi="Times New Roman"/>
          <w:iCs/>
          <w:spacing w:val="-1"/>
          <w:sz w:val="24"/>
          <w:szCs w:val="24"/>
        </w:rPr>
        <w:t xml:space="preserve"> </w:t>
      </w:r>
      <w:r w:rsidRPr="00E14BD6">
        <w:rPr>
          <w:rFonts w:ascii="Times New Roman" w:eastAsia="Times New Roman" w:hAnsi="Times New Roman"/>
          <w:iCs/>
          <w:spacing w:val="-1"/>
          <w:sz w:val="24"/>
          <w:szCs w:val="24"/>
        </w:rPr>
        <w:t>Это следует учитывать пациентам, соблюдающим диету с контролируемым содержанием натрия.</w:t>
      </w:r>
    </w:p>
    <w:p w14:paraId="38D594E5" w14:textId="77777777" w:rsidR="00E14BD6" w:rsidRPr="00E14BD6" w:rsidRDefault="00E14BD6" w:rsidP="00E14BD6">
      <w:pPr>
        <w:spacing w:after="0" w:line="240" w:lineRule="auto"/>
        <w:jc w:val="both"/>
        <w:rPr>
          <w:rFonts w:ascii="Times New Roman" w:eastAsia="Times New Roman" w:hAnsi="Times New Roman"/>
          <w:iCs/>
          <w:spacing w:val="-1"/>
          <w:sz w:val="24"/>
          <w:szCs w:val="24"/>
        </w:rPr>
      </w:pPr>
      <w:r w:rsidRPr="00E14BD6">
        <w:rPr>
          <w:rFonts w:ascii="Times New Roman" w:eastAsia="Times New Roman" w:hAnsi="Times New Roman"/>
          <w:iCs/>
          <w:spacing w:val="-1"/>
          <w:sz w:val="24"/>
          <w:szCs w:val="24"/>
        </w:rPr>
        <w:t>Пациентам с редкой наследственной проблемой</w:t>
      </w:r>
      <w:r w:rsidR="00962500">
        <w:rPr>
          <w:rFonts w:ascii="Times New Roman" w:eastAsia="Times New Roman" w:hAnsi="Times New Roman"/>
          <w:iCs/>
          <w:spacing w:val="-1"/>
          <w:sz w:val="24"/>
          <w:szCs w:val="24"/>
        </w:rPr>
        <w:t xml:space="preserve"> </w:t>
      </w:r>
      <w:r w:rsidRPr="00E14BD6">
        <w:rPr>
          <w:rFonts w:ascii="Times New Roman" w:eastAsia="Times New Roman" w:hAnsi="Times New Roman"/>
          <w:iCs/>
          <w:spacing w:val="-1"/>
          <w:sz w:val="24"/>
          <w:szCs w:val="24"/>
        </w:rPr>
        <w:t xml:space="preserve">непереносимости фруктозы нельзя принимать это лекарство. </w:t>
      </w:r>
    </w:p>
    <w:p w14:paraId="74BDE01E" w14:textId="77777777" w:rsidR="009B5EC9" w:rsidRDefault="009B5EC9" w:rsidP="00F82A9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bookmarkEnd w:id="13"/>
    <w:bookmarkEnd w:id="14"/>
    <w:p w14:paraId="334BD151" w14:textId="77777777" w:rsidR="007D0E84" w:rsidRPr="00887E74" w:rsidRDefault="00DB406A" w:rsidP="002859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>4.</w:t>
      </w:r>
      <w:r w:rsidR="00B05BD1"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7D0E84"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>Взаимодействия с другими лекарственными препаратами</w:t>
      </w:r>
    </w:p>
    <w:p w14:paraId="7EA9D1FC" w14:textId="77777777" w:rsidR="00EB55E9" w:rsidRPr="004C156D" w:rsidRDefault="00EB55E9" w:rsidP="00EB55E9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u w:val="single"/>
          <w:lang w:eastAsia="ru-RU"/>
        </w:rPr>
      </w:pPr>
      <w:bookmarkStart w:id="16" w:name="_Hlk63086485"/>
      <w:r w:rsidRPr="004C156D">
        <w:rPr>
          <w:rFonts w:ascii="Times New Roman" w:eastAsia="Times New Roman" w:hAnsi="Times New Roman"/>
          <w:bCs/>
          <w:color w:val="000000"/>
          <w:sz w:val="24"/>
          <w:szCs w:val="24"/>
          <w:u w:val="single"/>
          <w:lang w:eastAsia="ru-RU"/>
        </w:rPr>
        <w:t>Аскорбиновая кислота:</w:t>
      </w:r>
    </w:p>
    <w:p w14:paraId="53E9AE47" w14:textId="77777777" w:rsidR="00EB55E9" w:rsidRPr="004C156D" w:rsidRDefault="00EB55E9" w:rsidP="00EB55E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C156D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Десферриоксамин</w:t>
      </w:r>
      <w:r w:rsidRPr="004C15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 Витамин С может усилить  токсичность железа в тканях, особенно в области сердца, что может вызвать сердечную декомпенсацию.</w:t>
      </w:r>
    </w:p>
    <w:p w14:paraId="46CFABD7" w14:textId="77777777" w:rsidR="00EB55E9" w:rsidRPr="004C156D" w:rsidRDefault="00EB55E9" w:rsidP="00EB55E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C156D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Циклоспорин</w:t>
      </w:r>
      <w:r w:rsidRPr="004C15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 Витамин С может снизить уровень циклоспорина в крови.</w:t>
      </w:r>
    </w:p>
    <w:p w14:paraId="28002CFA" w14:textId="77777777" w:rsidR="00EB55E9" w:rsidRPr="004C156D" w:rsidRDefault="00EB55E9" w:rsidP="00EB55E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C156D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Варфарин</w:t>
      </w:r>
      <w:r w:rsidRPr="004C15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 Высокие дозы витамина С могут снизить эффективность варфарина.</w:t>
      </w:r>
    </w:p>
    <w:p w14:paraId="29CA2C71" w14:textId="77777777" w:rsidR="00C317DB" w:rsidRPr="004C156D" w:rsidRDefault="00EB55E9" w:rsidP="00EB55E9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u w:val="single"/>
          <w:lang w:eastAsia="ru-RU"/>
        </w:rPr>
      </w:pPr>
      <w:r w:rsidRPr="004C156D">
        <w:rPr>
          <w:rFonts w:ascii="Times New Roman" w:eastAsia="Times New Roman" w:hAnsi="Times New Roman"/>
          <w:bCs/>
          <w:color w:val="000000"/>
          <w:sz w:val="24"/>
          <w:szCs w:val="24"/>
          <w:u w:val="single"/>
          <w:lang w:eastAsia="ru-RU"/>
        </w:rPr>
        <w:t>Цинк:</w:t>
      </w:r>
      <w:r w:rsidR="001E5526" w:rsidRPr="004C156D">
        <w:rPr>
          <w:rFonts w:ascii="Times New Roman" w:eastAsia="Times New Roman" w:hAnsi="Times New Roman"/>
          <w:bCs/>
          <w:color w:val="000000"/>
          <w:sz w:val="24"/>
          <w:szCs w:val="24"/>
          <w:u w:val="single"/>
          <w:lang w:eastAsia="ru-RU"/>
        </w:rPr>
        <w:t xml:space="preserve"> </w:t>
      </w:r>
    </w:p>
    <w:p w14:paraId="4C17B8AD" w14:textId="77777777" w:rsidR="00EB55E9" w:rsidRPr="004C156D" w:rsidRDefault="00EB55E9" w:rsidP="00EB55E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C15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Цинк образует комплексы с некоторыми веществами (включая тетрациклиновые антибиотики, хинолоновые антибиотики, пеницилламин), что приводит к снижению абсорбции обоих веществ. Поскольку эти взаимодействия происходят в желудочно-кишечном тракте, вероятность взаимодействия следует снизить путем приема препарата отдельно от других лекарств. Обычно достаточно разделить прием как минимум на 2 часа до или через 4-6 часов после приема другого препарата, если не указано иное.</w:t>
      </w:r>
    </w:p>
    <w:p w14:paraId="4514A595" w14:textId="77777777" w:rsidR="00EB55E9" w:rsidRPr="004C156D" w:rsidRDefault="00EB55E9" w:rsidP="00EB55E9">
      <w:pPr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4C156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lastRenderedPageBreak/>
        <w:t>Пищевое взаимодействие:</w:t>
      </w:r>
    </w:p>
    <w:p w14:paraId="44210BB6" w14:textId="77777777" w:rsidR="00EB55E9" w:rsidRPr="004C156D" w:rsidRDefault="00EB55E9" w:rsidP="00EB55E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C156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Медь:</w:t>
      </w:r>
      <w:r w:rsidR="001E5526" w:rsidRPr="004C156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4C15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Цинк может замедлить абсорбцию меди. </w:t>
      </w:r>
    </w:p>
    <w:p w14:paraId="42CB2301" w14:textId="77777777" w:rsidR="00EB55E9" w:rsidRPr="004C156D" w:rsidRDefault="00EB55E9" w:rsidP="00EB55E9">
      <w:pPr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4C156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Лабораторные </w:t>
      </w:r>
      <w:r w:rsidR="001E5526" w:rsidRPr="004C156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взаимодействия</w:t>
      </w:r>
      <w:r w:rsidRPr="004C156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</w:p>
    <w:p w14:paraId="060AA7B2" w14:textId="77777777" w:rsidR="00EB55E9" w:rsidRDefault="00EB55E9" w:rsidP="00EB55E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C15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Поскольку витамин С является сильным восстановителем, он может вызывать химические помехи в лабораторных анализах, которые включают окислительно-восстановительные реакции, такие как анализы глюкозы, креатинина, карбамазепина, мочевой кислоты и неорганических фосфатов в моче, сыворотке и скрытой крови в кал. Для определения влияния витамина С на показатели теста изучите информацию предоставленную производителем препарата.</w:t>
      </w:r>
      <w:r w:rsidRPr="00EB55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61D01255" w14:textId="77777777" w:rsidR="005E596D" w:rsidRPr="00EB55E9" w:rsidRDefault="005E596D" w:rsidP="00EB55E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bookmarkEnd w:id="16"/>
    <w:p w14:paraId="065C2957" w14:textId="77777777" w:rsidR="00B05BD1" w:rsidRPr="00887E74" w:rsidRDefault="00B05BD1" w:rsidP="002859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>4.6 Фертильность, беременность и лактация.</w:t>
      </w:r>
    </w:p>
    <w:p w14:paraId="18AA95A5" w14:textId="77777777" w:rsidR="007E098C" w:rsidRPr="007E098C" w:rsidRDefault="007E098C" w:rsidP="007E098C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bookmarkStart w:id="17" w:name="_Hlk43474768"/>
      <w:bookmarkStart w:id="18" w:name="_Hlk63086503"/>
      <w:r w:rsidRPr="007E098C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Беременность и период лактации</w:t>
      </w:r>
    </w:p>
    <w:p w14:paraId="633BA6C4" w14:textId="77777777" w:rsidR="0059277F" w:rsidRPr="0059277F" w:rsidRDefault="0059277F" w:rsidP="005927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927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Продукт обычно считается безопасным во время беременности и кормления грудью, если он используется в соответствии с инструкциями. Однако, поскольку не было проведено достаточных контролируемых исследований на людях, оценивающих риск продукта во время беременности или кормления грудью, препарат следует принимать только по клиническим показаниям и по указанию врача. </w:t>
      </w:r>
    </w:p>
    <w:p w14:paraId="0279A684" w14:textId="77777777" w:rsidR="0059277F" w:rsidRPr="0059277F" w:rsidRDefault="0059277F" w:rsidP="005927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927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Указанную дозу нельзя превышать, поскольку хроническая передозировка может нанести вред плоду и новорожденному.</w:t>
      </w:r>
    </w:p>
    <w:p w14:paraId="0FF5CC5B" w14:textId="77777777" w:rsidR="0059277F" w:rsidRPr="0059277F" w:rsidRDefault="0059277F" w:rsidP="005927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927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Витамин С и цинк выделяются с грудным молоком. Это необходимо учитывать, если младенцу вводят какие-либо другие добавки.</w:t>
      </w:r>
    </w:p>
    <w:p w14:paraId="63AD6D97" w14:textId="77777777" w:rsidR="007E098C" w:rsidRPr="007E098C" w:rsidRDefault="007E098C" w:rsidP="007E098C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7E098C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Фертильность</w:t>
      </w:r>
    </w:p>
    <w:bookmarkEnd w:id="17"/>
    <w:p w14:paraId="0F5222FC" w14:textId="77777777" w:rsidR="0059277F" w:rsidRPr="0059277F" w:rsidRDefault="0059277F" w:rsidP="005927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927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На сегодняшний день нет никаких доказательств того, что витамин </w:t>
      </w:r>
      <w:r w:rsidRPr="0059277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</w:t>
      </w:r>
      <w:r w:rsidRPr="005927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/ или цинк вызывают неблагоприятные репродуктивные эффекты у людей.</w:t>
      </w:r>
    </w:p>
    <w:bookmarkEnd w:id="18"/>
    <w:p w14:paraId="5D14CAF4" w14:textId="77777777" w:rsidR="009F26E5" w:rsidRPr="009F26E5" w:rsidRDefault="009F26E5" w:rsidP="009F26E5">
      <w:pPr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</w:p>
    <w:p w14:paraId="01BACF55" w14:textId="77777777" w:rsidR="00B05BD1" w:rsidRPr="00887E74" w:rsidRDefault="00DB406A" w:rsidP="002859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>4.</w:t>
      </w:r>
      <w:r w:rsidR="00B05BD1"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B05BD1"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>Влияние на способность управлять транспортными средствами и работать с механизмами</w:t>
      </w:r>
    </w:p>
    <w:p w14:paraId="76B09770" w14:textId="77777777" w:rsidR="007E098C" w:rsidRPr="007E098C" w:rsidRDefault="00977CEE" w:rsidP="007E09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9" w:name="2175220282"/>
      <w:bookmarkStart w:id="20" w:name="_Hlk43474790"/>
      <w:r w:rsidRPr="008546E0">
        <w:rPr>
          <w:rFonts w:ascii="Times New Roman" w:hAnsi="Times New Roman"/>
          <w:sz w:val="24"/>
          <w:szCs w:val="24"/>
        </w:rPr>
        <w:t>Пр</w:t>
      </w:r>
      <w:r w:rsidRPr="00977CEE">
        <w:rPr>
          <w:rFonts w:ascii="Times New Roman" w:hAnsi="Times New Roman"/>
          <w:sz w:val="24"/>
          <w:szCs w:val="24"/>
        </w:rPr>
        <w:t>епарат АСКОЦИН Макс</w:t>
      </w:r>
      <w:r w:rsidR="0059277F" w:rsidRPr="0059277F">
        <w:rPr>
          <w:rFonts w:ascii="Times New Roman" w:hAnsi="Times New Roman"/>
          <w:sz w:val="24"/>
          <w:szCs w:val="24"/>
        </w:rPr>
        <w:t xml:space="preserve"> имеет незначительное влияние</w:t>
      </w:r>
      <w:r w:rsidR="000A6F7D">
        <w:rPr>
          <w:rFonts w:ascii="Times New Roman" w:hAnsi="Times New Roman"/>
          <w:sz w:val="24"/>
          <w:szCs w:val="24"/>
        </w:rPr>
        <w:t xml:space="preserve"> </w:t>
      </w:r>
      <w:r w:rsidR="0059277F" w:rsidRPr="0059277F">
        <w:rPr>
          <w:rFonts w:ascii="Times New Roman" w:hAnsi="Times New Roman"/>
          <w:sz w:val="24"/>
          <w:szCs w:val="24"/>
        </w:rPr>
        <w:t>на способность вождения автомобиля или управление механизмами.</w:t>
      </w:r>
    </w:p>
    <w:bookmarkEnd w:id="20"/>
    <w:p w14:paraId="6FAEA04B" w14:textId="77777777" w:rsidR="007C3065" w:rsidRDefault="007C3065" w:rsidP="007C306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94850B7" w14:textId="77777777" w:rsidR="009D67EC" w:rsidRPr="00887E74" w:rsidRDefault="009D67EC" w:rsidP="0028598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>4.8 Нежелательные реакции</w:t>
      </w:r>
      <w:bookmarkEnd w:id="19"/>
    </w:p>
    <w:p w14:paraId="064D2C83" w14:textId="77777777" w:rsidR="0006312C" w:rsidRPr="0006312C" w:rsidRDefault="0006312C" w:rsidP="0006312C">
      <w:pPr>
        <w:pStyle w:val="ac"/>
        <w:rPr>
          <w:rFonts w:ascii="Times New Roman" w:hAnsi="Times New Roman"/>
          <w:iCs/>
          <w:sz w:val="24"/>
          <w:szCs w:val="24"/>
        </w:rPr>
      </w:pPr>
      <w:bookmarkStart w:id="21" w:name="_Hlk43475332"/>
      <w:bookmarkStart w:id="22" w:name="_Hlk63086718"/>
      <w:r w:rsidRPr="0006312C">
        <w:rPr>
          <w:rFonts w:ascii="Times New Roman" w:hAnsi="Times New Roman"/>
          <w:i/>
          <w:iCs/>
          <w:sz w:val="24"/>
          <w:szCs w:val="24"/>
        </w:rPr>
        <w:t xml:space="preserve">Нарушения со стороны желудочно-кишечного тракта: </w:t>
      </w:r>
      <w:r w:rsidRPr="0006312C">
        <w:rPr>
          <w:rFonts w:ascii="Times New Roman" w:hAnsi="Times New Roman"/>
          <w:sz w:val="24"/>
          <w:szCs w:val="24"/>
        </w:rPr>
        <w:t>д</w:t>
      </w:r>
      <w:r w:rsidRPr="0006312C">
        <w:rPr>
          <w:rFonts w:ascii="Times New Roman" w:hAnsi="Times New Roman"/>
          <w:iCs/>
          <w:sz w:val="24"/>
          <w:szCs w:val="24"/>
        </w:rPr>
        <w:t>иарея, тошнота, рвота, боли в желудочно-кишечном тракте и животе.</w:t>
      </w:r>
    </w:p>
    <w:p w14:paraId="59B161A0" w14:textId="77777777" w:rsidR="0006312C" w:rsidRPr="0006312C" w:rsidRDefault="0006312C" w:rsidP="000A6F7D">
      <w:pPr>
        <w:pStyle w:val="ac"/>
        <w:jc w:val="both"/>
        <w:rPr>
          <w:rFonts w:ascii="Times New Roman" w:hAnsi="Times New Roman"/>
          <w:iCs/>
          <w:sz w:val="24"/>
          <w:szCs w:val="24"/>
        </w:rPr>
      </w:pPr>
      <w:r w:rsidRPr="0006312C">
        <w:rPr>
          <w:rFonts w:ascii="Times New Roman" w:hAnsi="Times New Roman"/>
          <w:i/>
          <w:iCs/>
          <w:sz w:val="24"/>
          <w:szCs w:val="24"/>
        </w:rPr>
        <w:t xml:space="preserve">Нарушения </w:t>
      </w:r>
      <w:r w:rsidR="000A6F7D" w:rsidRPr="0006312C">
        <w:rPr>
          <w:rFonts w:ascii="Times New Roman" w:hAnsi="Times New Roman"/>
          <w:i/>
          <w:iCs/>
          <w:sz w:val="24"/>
          <w:szCs w:val="24"/>
        </w:rPr>
        <w:t xml:space="preserve">со стороны </w:t>
      </w:r>
      <w:r w:rsidRPr="0006312C">
        <w:rPr>
          <w:rFonts w:ascii="Times New Roman" w:hAnsi="Times New Roman"/>
          <w:i/>
          <w:iCs/>
          <w:sz w:val="24"/>
          <w:szCs w:val="24"/>
        </w:rPr>
        <w:t>иммунной системы</w:t>
      </w:r>
      <w:r w:rsidR="000A6F7D">
        <w:rPr>
          <w:rFonts w:ascii="Times New Roman" w:hAnsi="Times New Roman"/>
          <w:i/>
          <w:iCs/>
          <w:sz w:val="24"/>
          <w:szCs w:val="24"/>
        </w:rPr>
        <w:t xml:space="preserve">: </w:t>
      </w:r>
      <w:r w:rsidR="000A6F7D" w:rsidRPr="000A6F7D">
        <w:rPr>
          <w:rFonts w:ascii="Times New Roman" w:hAnsi="Times New Roman"/>
          <w:sz w:val="24"/>
          <w:szCs w:val="24"/>
        </w:rPr>
        <w:t>а</w:t>
      </w:r>
      <w:r w:rsidRPr="0006312C">
        <w:rPr>
          <w:rFonts w:ascii="Times New Roman" w:hAnsi="Times New Roman"/>
          <w:iCs/>
          <w:sz w:val="24"/>
          <w:szCs w:val="24"/>
        </w:rPr>
        <w:t>ллергическая реакция, анафилактическая реакция, анафилактический шок.</w:t>
      </w:r>
    </w:p>
    <w:p w14:paraId="04FB0E45" w14:textId="77777777" w:rsidR="0006312C" w:rsidRDefault="0006312C" w:rsidP="000A6F7D">
      <w:pPr>
        <w:pStyle w:val="ac"/>
        <w:jc w:val="both"/>
        <w:rPr>
          <w:rFonts w:ascii="Times New Roman" w:hAnsi="Times New Roman"/>
          <w:iCs/>
          <w:sz w:val="24"/>
          <w:szCs w:val="24"/>
        </w:rPr>
      </w:pPr>
      <w:r w:rsidRPr="0006312C">
        <w:rPr>
          <w:rFonts w:ascii="Times New Roman" w:hAnsi="Times New Roman"/>
          <w:iCs/>
          <w:sz w:val="24"/>
          <w:szCs w:val="24"/>
        </w:rPr>
        <w:t>Реакции гиперчувствительности с соответствующими лабораторными и клиническими проявлениями включают синдром аллергической астмы, реакции от легкой до умеренной, потенциально влияющие на кожу, дыхательные пути, желудочно-кишечный тракт и сердечно-сосудистую систему, включая такие симптомы, как сыпь, крапивница, аллергический отек и ангионевротический отек, зуд, кардиореспираторный дистресс, а так же были сообщения о такой сложной реакции, как  анафилактический шок.</w:t>
      </w:r>
      <w:r w:rsidR="008A4ACB">
        <w:rPr>
          <w:rFonts w:ascii="Times New Roman" w:hAnsi="Times New Roman"/>
          <w:iCs/>
          <w:sz w:val="24"/>
          <w:szCs w:val="24"/>
        </w:rPr>
        <w:t xml:space="preserve"> </w:t>
      </w:r>
    </w:p>
    <w:p w14:paraId="2E5F2A0F" w14:textId="77777777" w:rsidR="008A4ACB" w:rsidRPr="0006312C" w:rsidRDefault="00C317DB" w:rsidP="000A6F7D">
      <w:pPr>
        <w:pStyle w:val="ac"/>
        <w:jc w:val="both"/>
        <w:rPr>
          <w:rFonts w:ascii="Times New Roman" w:hAnsi="Times New Roman"/>
          <w:iCs/>
          <w:sz w:val="24"/>
          <w:szCs w:val="24"/>
        </w:rPr>
      </w:pPr>
      <w:bookmarkStart w:id="23" w:name="_Hlk201589092"/>
      <w:r w:rsidRPr="00595406">
        <w:rPr>
          <w:rFonts w:ascii="Times New Roman" w:hAnsi="Times New Roman"/>
          <w:sz w:val="24"/>
          <w:szCs w:val="24"/>
        </w:rPr>
        <w:t>Препарат АСКОЦИН Макс</w:t>
      </w:r>
      <w:r w:rsidRPr="00595406">
        <w:rPr>
          <w:rFonts w:ascii="Times New Roman" w:hAnsi="Times New Roman"/>
          <w:iCs/>
          <w:sz w:val="24"/>
          <w:szCs w:val="24"/>
        </w:rPr>
        <w:t xml:space="preserve"> м</w:t>
      </w:r>
      <w:r w:rsidR="008A4ACB" w:rsidRPr="00595406">
        <w:rPr>
          <w:rFonts w:ascii="Times New Roman" w:hAnsi="Times New Roman"/>
          <w:iCs/>
          <w:sz w:val="24"/>
          <w:szCs w:val="24"/>
        </w:rPr>
        <w:t xml:space="preserve">ожет нанести </w:t>
      </w:r>
      <w:r w:rsidR="00EF112D" w:rsidRPr="00595406">
        <w:rPr>
          <w:rFonts w:ascii="Times New Roman" w:hAnsi="Times New Roman"/>
          <w:iCs/>
          <w:sz w:val="24"/>
          <w:szCs w:val="24"/>
        </w:rPr>
        <w:t xml:space="preserve">вред </w:t>
      </w:r>
      <w:r w:rsidR="008A4ACB" w:rsidRPr="00595406">
        <w:rPr>
          <w:rFonts w:ascii="Times New Roman" w:hAnsi="Times New Roman"/>
          <w:iCs/>
          <w:sz w:val="24"/>
          <w:szCs w:val="24"/>
        </w:rPr>
        <w:t>лицам с фенилкетонурией.</w:t>
      </w:r>
      <w:r w:rsidR="008A4ACB">
        <w:rPr>
          <w:rFonts w:ascii="Times New Roman" w:hAnsi="Times New Roman"/>
          <w:iCs/>
          <w:sz w:val="24"/>
          <w:szCs w:val="24"/>
        </w:rPr>
        <w:t xml:space="preserve"> </w:t>
      </w:r>
    </w:p>
    <w:bookmarkEnd w:id="22"/>
    <w:bookmarkEnd w:id="23"/>
    <w:p w14:paraId="13DD55BF" w14:textId="77777777" w:rsidR="000A6F7D" w:rsidRDefault="000A6F7D" w:rsidP="00F2534D">
      <w:pPr>
        <w:pStyle w:val="ac"/>
        <w:jc w:val="both"/>
        <w:rPr>
          <w:rFonts w:ascii="Times New Roman" w:hAnsi="Times New Roman"/>
          <w:sz w:val="24"/>
          <w:szCs w:val="24"/>
        </w:rPr>
      </w:pPr>
    </w:p>
    <w:bookmarkEnd w:id="21"/>
    <w:p w14:paraId="2D2F4120" w14:textId="77777777" w:rsidR="00BF23E4" w:rsidRPr="005B2558" w:rsidRDefault="00BF23E4" w:rsidP="00BF23E4">
      <w:pPr>
        <w:pStyle w:val="ac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B255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Сообщение о подозреваемых нежелательных реакциях </w:t>
      </w:r>
    </w:p>
    <w:p w14:paraId="08E24012" w14:textId="77777777" w:rsidR="00BF23E4" w:rsidRPr="005B2558" w:rsidRDefault="00BF23E4" w:rsidP="00BF23E4">
      <w:pPr>
        <w:pStyle w:val="ac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B2558">
        <w:rPr>
          <w:rFonts w:ascii="Times New Roman" w:eastAsia="Times New Roman" w:hAnsi="Times New Roman"/>
          <w:sz w:val="24"/>
          <w:szCs w:val="24"/>
          <w:lang w:eastAsia="ru-RU"/>
        </w:rPr>
        <w:t>Важно сообщать о подозреваемых нежелательных реакциях после регистрации лекарственного препарата с целью обеспечения непрерывного мониторинга соотношения «польза – риск» ЛП. Медицинским работникам рекомендуется сообщать о любых подозреваемых нежелательных реакциях ЛП через национальную систему сообщения о нежелательных реакциях РК.</w:t>
      </w:r>
    </w:p>
    <w:p w14:paraId="6AC0A50A" w14:textId="77777777" w:rsidR="004E1DF6" w:rsidRPr="004E1DF6" w:rsidRDefault="004E1DF6" w:rsidP="004E1DF6">
      <w:pPr>
        <w:pStyle w:val="ac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1DF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РГП на ПХВ «Национальный центр экспертизы лекарственных средств и медицинских изделий» </w:t>
      </w:r>
      <w:bookmarkStart w:id="24" w:name="_Hlk137561285"/>
      <w:r w:rsidRPr="004E1DF6">
        <w:rPr>
          <w:rFonts w:ascii="Times New Roman" w:eastAsia="Times New Roman" w:hAnsi="Times New Roman"/>
          <w:sz w:val="24"/>
          <w:szCs w:val="24"/>
          <w:lang w:eastAsia="ru-RU"/>
        </w:rPr>
        <w:t>Комитета медицинского и фармацевтического контроля Министерства здравоохранения Республики Казахстан</w:t>
      </w:r>
      <w:bookmarkEnd w:id="24"/>
    </w:p>
    <w:p w14:paraId="7B885ACE" w14:textId="77777777" w:rsidR="00BF23E4" w:rsidRPr="005B2558" w:rsidRDefault="00BF23E4" w:rsidP="00BF23E4">
      <w:pPr>
        <w:pStyle w:val="ac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8" w:history="1">
        <w:r w:rsidRPr="005B2558">
          <w:rPr>
            <w:rStyle w:val="af"/>
            <w:rFonts w:ascii="Times New Roman" w:eastAsia="Times New Roman" w:hAnsi="Times New Roman"/>
            <w:sz w:val="24"/>
            <w:szCs w:val="24"/>
            <w:lang w:val="en-US" w:eastAsia="ru-RU"/>
          </w:rPr>
          <w:t>http</w:t>
        </w:r>
        <w:r w:rsidRPr="005B2558">
          <w:rPr>
            <w:rStyle w:val="af"/>
            <w:rFonts w:ascii="Times New Roman" w:eastAsia="Times New Roman" w:hAnsi="Times New Roman"/>
            <w:sz w:val="24"/>
            <w:szCs w:val="24"/>
            <w:lang w:eastAsia="ru-RU"/>
          </w:rPr>
          <w:t>://</w:t>
        </w:r>
        <w:r w:rsidRPr="005B2558">
          <w:rPr>
            <w:rStyle w:val="af"/>
            <w:rFonts w:ascii="Times New Roman" w:eastAsia="Times New Roman" w:hAnsi="Times New Roman"/>
            <w:sz w:val="24"/>
            <w:szCs w:val="24"/>
            <w:lang w:val="en-US" w:eastAsia="ru-RU"/>
          </w:rPr>
          <w:t>www</w:t>
        </w:r>
        <w:r w:rsidRPr="005B2558">
          <w:rPr>
            <w:rStyle w:val="af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r w:rsidRPr="005B2558">
          <w:rPr>
            <w:rStyle w:val="af"/>
            <w:rFonts w:ascii="Times New Roman" w:eastAsia="Times New Roman" w:hAnsi="Times New Roman"/>
            <w:sz w:val="24"/>
            <w:szCs w:val="24"/>
            <w:lang w:val="en-US" w:eastAsia="ru-RU"/>
          </w:rPr>
          <w:t>ndda</w:t>
        </w:r>
        <w:r w:rsidRPr="005B2558">
          <w:rPr>
            <w:rStyle w:val="af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r w:rsidRPr="005B2558">
          <w:rPr>
            <w:rStyle w:val="af"/>
            <w:rFonts w:ascii="Times New Roman" w:eastAsia="Times New Roman" w:hAnsi="Times New Roman"/>
            <w:sz w:val="24"/>
            <w:szCs w:val="24"/>
            <w:lang w:val="en-US" w:eastAsia="ru-RU"/>
          </w:rPr>
          <w:t>kz</w:t>
        </w:r>
      </w:hyperlink>
    </w:p>
    <w:p w14:paraId="39107970" w14:textId="77777777" w:rsidR="0089165D" w:rsidRPr="00887E74" w:rsidRDefault="0089165D" w:rsidP="00285983">
      <w:pPr>
        <w:pStyle w:val="ac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80F870B" w14:textId="77777777" w:rsidR="00123DB5" w:rsidRPr="00887E74" w:rsidRDefault="00123DB5" w:rsidP="0028598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>4.9 Передозировка</w:t>
      </w:r>
    </w:p>
    <w:p w14:paraId="16BC842B" w14:textId="77777777" w:rsidR="000A6F7D" w:rsidRPr="000A6F7D" w:rsidRDefault="000A6F7D" w:rsidP="000A6F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bookmarkStart w:id="25" w:name="_Hlk63086651"/>
      <w:r w:rsidRPr="000A6F7D">
        <w:rPr>
          <w:rFonts w:ascii="Times New Roman" w:eastAsia="Times New Roman" w:hAnsi="Times New Roman"/>
          <w:bCs/>
          <w:sz w:val="24"/>
          <w:szCs w:val="24"/>
          <w:lang w:eastAsia="ru-RU"/>
        </w:rPr>
        <w:t>Нет никаких доказательств того, что употребление данного препарата в рекомендованных дозах может привести к передозировке.</w:t>
      </w:r>
    </w:p>
    <w:p w14:paraId="592730EC" w14:textId="77777777" w:rsidR="000A6F7D" w:rsidRPr="000A6F7D" w:rsidRDefault="000A6F7D" w:rsidP="000A6F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A6F7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Следует учитывать  потребление витамина С и цинка из всех других источников. </w:t>
      </w:r>
    </w:p>
    <w:p w14:paraId="4F8CBCA1" w14:textId="77777777" w:rsidR="000A6F7D" w:rsidRPr="000A6F7D" w:rsidRDefault="000A6F7D" w:rsidP="000A6F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A6F7D">
        <w:rPr>
          <w:rFonts w:ascii="Times New Roman" w:eastAsia="Times New Roman" w:hAnsi="Times New Roman"/>
          <w:bCs/>
          <w:sz w:val="24"/>
          <w:szCs w:val="24"/>
          <w:lang w:eastAsia="ru-RU"/>
        </w:rPr>
        <w:t>Клинические признаки и симптомы, результаты лабораторных исследований и последствия передозировки весьма разнообразны и зависят от восприимчивости человека и окружающих обстоятельств.</w:t>
      </w:r>
    </w:p>
    <w:p w14:paraId="652D3FBB" w14:textId="77777777" w:rsidR="000A6F7D" w:rsidRPr="000A6F7D" w:rsidRDefault="000A6F7D" w:rsidP="000A6F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A6F7D">
        <w:rPr>
          <w:rFonts w:ascii="Times New Roman" w:eastAsia="Times New Roman" w:hAnsi="Times New Roman"/>
          <w:bCs/>
          <w:sz w:val="24"/>
          <w:szCs w:val="24"/>
          <w:lang w:eastAsia="ru-RU"/>
        </w:rPr>
        <w:t>Общие проявления передозировки витамином С и / или цинком могут включать усиление желудочно-кишечных расстройств, включая диарею, тошноту и рвоту.</w:t>
      </w:r>
    </w:p>
    <w:p w14:paraId="13F2E192" w14:textId="77777777" w:rsidR="000A6F7D" w:rsidRPr="000A6F7D" w:rsidRDefault="000A6F7D" w:rsidP="000A6F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A6F7D">
        <w:rPr>
          <w:rFonts w:ascii="Times New Roman" w:eastAsia="Times New Roman" w:hAnsi="Times New Roman"/>
          <w:bCs/>
          <w:sz w:val="24"/>
          <w:szCs w:val="24"/>
          <w:lang w:eastAsia="ru-RU"/>
        </w:rPr>
        <w:t>При возникновении таких симптомов, следует прекратить прием продукта и проконсультироваться с врачом.</w:t>
      </w:r>
    </w:p>
    <w:p w14:paraId="67C46272" w14:textId="77777777" w:rsidR="000A6F7D" w:rsidRPr="000A6F7D" w:rsidRDefault="000A6F7D" w:rsidP="000A6F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A6F7D">
        <w:rPr>
          <w:rFonts w:ascii="Times New Roman" w:eastAsia="Times New Roman" w:hAnsi="Times New Roman"/>
          <w:bCs/>
          <w:sz w:val="24"/>
          <w:szCs w:val="24"/>
          <w:lang w:eastAsia="ru-RU"/>
        </w:rPr>
        <w:t>Специфические клинические проявления могут включать следующие:</w:t>
      </w:r>
    </w:p>
    <w:p w14:paraId="7401A965" w14:textId="77777777" w:rsidR="000A6F7D" w:rsidRPr="000A6F7D" w:rsidRDefault="000A6F7D" w:rsidP="000A6F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A6F7D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Витамин С:</w:t>
      </w:r>
    </w:p>
    <w:p w14:paraId="7ECC7CCD" w14:textId="77777777" w:rsidR="000A6F7D" w:rsidRPr="000A6F7D" w:rsidRDefault="000A6F7D" w:rsidP="000A6F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A6F7D">
        <w:rPr>
          <w:rFonts w:ascii="Times New Roman" w:eastAsia="Times New Roman" w:hAnsi="Times New Roman"/>
          <w:bCs/>
          <w:sz w:val="24"/>
          <w:szCs w:val="24"/>
          <w:lang w:eastAsia="ru-RU"/>
        </w:rPr>
        <w:t>Острая или хроническая передозировка витамина С может значительно повысить уровень сыворотки и оксалатов  в моче. В некоторых случаях это может привести к гипероксалурии, кристаллурии оксалата кальция, отложению оксалата кальция, образованию камней в почках, тубулоинтерстициальной нефропатии и острой почечной недостаточности. Лица с почечной недостаточностью легкой и средней степени тяжести могут быть восприимчивы к этим эффектам токсичности витамина С в более низких дозах, перед применением продукта им следует проконсультироваться с врачом.</w:t>
      </w:r>
    </w:p>
    <w:p w14:paraId="05DCC115" w14:textId="77777777" w:rsidR="000A6F7D" w:rsidRPr="000A6F7D" w:rsidRDefault="000A6F7D" w:rsidP="000A6F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A6F7D">
        <w:rPr>
          <w:rFonts w:ascii="Times New Roman" w:eastAsia="Times New Roman" w:hAnsi="Times New Roman"/>
          <w:bCs/>
          <w:sz w:val="24"/>
          <w:szCs w:val="24"/>
          <w:lang w:eastAsia="ru-RU"/>
        </w:rPr>
        <w:t>Передозировка витамина С может привести к окислительному гемолизу или диссеминированному внутрисосудистому свертыванию у пациентов с дефицитом глюкозо-6-фосфатдегидрогеназы.</w:t>
      </w:r>
    </w:p>
    <w:p w14:paraId="00E7F8CE" w14:textId="77777777" w:rsidR="000A6F7D" w:rsidRPr="000A6F7D" w:rsidRDefault="000A6F7D" w:rsidP="000A6F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A6F7D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Цинк:</w:t>
      </w:r>
    </w:p>
    <w:p w14:paraId="5E40B6D3" w14:textId="77777777" w:rsidR="000A6F7D" w:rsidRPr="000A6F7D" w:rsidRDefault="000A6F7D" w:rsidP="000A6F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A6F7D">
        <w:rPr>
          <w:rFonts w:ascii="Times New Roman" w:eastAsia="Times New Roman" w:hAnsi="Times New Roman"/>
          <w:bCs/>
          <w:sz w:val="24"/>
          <w:szCs w:val="24"/>
          <w:lang w:eastAsia="ru-RU"/>
        </w:rPr>
        <w:t>Передозировка цинка может вызвать раздражение и коррозию желудочно-кишечного тракта, острый некроз почечных канальцев, интерстициальный нефрит, дефицит меди, сидеробластную анемию и миелоневропатию.</w:t>
      </w:r>
    </w:p>
    <w:p w14:paraId="73B29B23" w14:textId="77777777" w:rsidR="000A6F7D" w:rsidRPr="000A6F7D" w:rsidRDefault="000A6F7D" w:rsidP="000A6F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en-US" w:eastAsia="ru-RU"/>
        </w:rPr>
      </w:pPr>
      <w:r w:rsidRPr="000A6F7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При подозрении на передозировку продуктом прием следует прекратить и проконсультироваться с врачом для лечения клинических проявлений. </w:t>
      </w:r>
      <w:r w:rsidRPr="000A6F7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Витамин С удаляется гемодиализом.</w:t>
      </w:r>
    </w:p>
    <w:bookmarkEnd w:id="25"/>
    <w:p w14:paraId="25F674E5" w14:textId="77777777" w:rsidR="00313555" w:rsidRPr="00D87E27" w:rsidRDefault="00313555" w:rsidP="000A6F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7AEF2D4F" w14:textId="77777777" w:rsidR="00C153F2" w:rsidRPr="00887E74" w:rsidRDefault="00C153F2" w:rsidP="0028598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eastAsia="ru-RU"/>
        </w:rPr>
      </w:pPr>
      <w:r w:rsidRPr="00887E74">
        <w:rPr>
          <w:rFonts w:ascii="Times New Roman" w:hAnsi="Times New Roman"/>
          <w:b/>
          <w:sz w:val="24"/>
          <w:szCs w:val="24"/>
          <w:lang w:eastAsia="ru-RU"/>
        </w:rPr>
        <w:t xml:space="preserve">5. </w:t>
      </w:r>
      <w:r w:rsidRPr="00887E74">
        <w:rPr>
          <w:rFonts w:ascii="Times New Roman" w:eastAsia="TimesNewRomanPSMT" w:hAnsi="Times New Roman"/>
          <w:b/>
          <w:sz w:val="24"/>
          <w:szCs w:val="24"/>
          <w:lang w:eastAsia="ru-RU"/>
        </w:rPr>
        <w:t>ФАРМАКОЛОГИЧЕСКИЕ СВОЙСТВА</w:t>
      </w:r>
    </w:p>
    <w:p w14:paraId="44AA31C6" w14:textId="77777777" w:rsidR="00C153F2" w:rsidRPr="00887E74" w:rsidRDefault="00C153F2" w:rsidP="00285983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eastAsia="ru-RU"/>
        </w:rPr>
      </w:pPr>
      <w:r w:rsidRPr="00887E74">
        <w:rPr>
          <w:rFonts w:ascii="Times New Roman" w:hAnsi="Times New Roman"/>
          <w:b/>
          <w:sz w:val="24"/>
          <w:szCs w:val="24"/>
          <w:lang w:eastAsia="ru-RU"/>
        </w:rPr>
        <w:t xml:space="preserve">5.1. </w:t>
      </w:r>
      <w:r w:rsidRPr="00887E74">
        <w:rPr>
          <w:rFonts w:ascii="Times New Roman" w:eastAsia="TimesNewRomanPSMT" w:hAnsi="Times New Roman"/>
          <w:b/>
          <w:sz w:val="24"/>
          <w:szCs w:val="24"/>
          <w:lang w:eastAsia="ru-RU"/>
        </w:rPr>
        <w:t>Фармакодинамические свойства</w:t>
      </w:r>
    </w:p>
    <w:p w14:paraId="50445F5B" w14:textId="77777777" w:rsidR="000A6F7D" w:rsidRPr="000A6F7D" w:rsidRDefault="008035F0" w:rsidP="000A6F7D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C3065">
        <w:rPr>
          <w:rFonts w:ascii="Times New Roman" w:hAnsi="Times New Roman"/>
          <w:bCs/>
          <w:sz w:val="24"/>
          <w:szCs w:val="24"/>
        </w:rPr>
        <w:t>Фармакотерапевтическая группа:</w:t>
      </w:r>
      <w:r w:rsidRPr="008035F0">
        <w:rPr>
          <w:rFonts w:ascii="Times New Roman" w:hAnsi="Times New Roman"/>
          <w:b/>
          <w:sz w:val="24"/>
          <w:szCs w:val="24"/>
        </w:rPr>
        <w:t xml:space="preserve"> </w:t>
      </w:r>
      <w:bookmarkStart w:id="26" w:name="_Hlk63086357"/>
      <w:r w:rsidR="000A6F7D" w:rsidRPr="000A6F7D">
        <w:rPr>
          <w:rFonts w:ascii="Times New Roman" w:eastAsia="Times New Roman" w:hAnsi="Times New Roman"/>
          <w:bCs/>
          <w:sz w:val="24"/>
          <w:szCs w:val="24"/>
          <w:lang w:eastAsia="ru-RU"/>
        </w:rPr>
        <w:t>Препараты аскорбиновой кислоты (витамин С), комбинации.</w:t>
      </w:r>
    </w:p>
    <w:p w14:paraId="6A0B0B82" w14:textId="77777777" w:rsidR="00903AD1" w:rsidRDefault="00903AD1" w:rsidP="000A6F7D">
      <w:pPr>
        <w:pStyle w:val="ac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03AD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Код АТХ </w:t>
      </w:r>
      <w:r w:rsidR="000A6F7D" w:rsidRPr="000A6F7D">
        <w:rPr>
          <w:rFonts w:ascii="Times New Roman" w:eastAsia="Times New Roman" w:hAnsi="Times New Roman"/>
          <w:bCs/>
          <w:sz w:val="24"/>
          <w:szCs w:val="24"/>
          <w:lang w:eastAsia="ru-RU"/>
        </w:rPr>
        <w:t>А11G B</w:t>
      </w:r>
    </w:p>
    <w:bookmarkEnd w:id="26"/>
    <w:p w14:paraId="44C5782E" w14:textId="77777777" w:rsidR="000A6F7D" w:rsidRPr="004C156D" w:rsidRDefault="000A6F7D" w:rsidP="000A6F7D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Cs/>
          <w:i/>
          <w:sz w:val="24"/>
          <w:szCs w:val="24"/>
          <w:u w:val="single"/>
          <w:lang w:val="uk-UA"/>
        </w:rPr>
      </w:pPr>
      <w:r w:rsidRPr="004C156D">
        <w:rPr>
          <w:rFonts w:ascii="Times New Roman" w:hAnsi="Times New Roman"/>
          <w:bCs/>
          <w:sz w:val="24"/>
          <w:szCs w:val="24"/>
          <w:u w:val="single"/>
        </w:rPr>
        <w:t xml:space="preserve">Витамин </w:t>
      </w:r>
      <w:r w:rsidRPr="004C156D">
        <w:rPr>
          <w:rFonts w:ascii="Times New Roman" w:hAnsi="Times New Roman"/>
          <w:bCs/>
          <w:sz w:val="24"/>
          <w:szCs w:val="24"/>
          <w:u w:val="single"/>
          <w:lang w:val="en-US"/>
        </w:rPr>
        <w:t>C</w:t>
      </w:r>
    </w:p>
    <w:p w14:paraId="66A06383" w14:textId="77777777" w:rsidR="000A6F7D" w:rsidRPr="004C156D" w:rsidRDefault="000A6F7D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C156D">
        <w:rPr>
          <w:rFonts w:ascii="Times New Roman" w:hAnsi="Times New Roman"/>
          <w:bCs/>
          <w:sz w:val="24"/>
          <w:szCs w:val="24"/>
        </w:rPr>
        <w:t>Аскорбиновая кислота - важный водорастворимый витамин и антиоксидант. Из-за низкой способности организма накапливать витамин С, регулярное потребление достаточного количества витамина важно для человека.</w:t>
      </w:r>
    </w:p>
    <w:p w14:paraId="32167A86" w14:textId="77777777" w:rsidR="000A6F7D" w:rsidRPr="004C156D" w:rsidRDefault="000A6F7D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C156D">
        <w:rPr>
          <w:rFonts w:ascii="Times New Roman" w:hAnsi="Times New Roman"/>
          <w:bCs/>
          <w:sz w:val="24"/>
          <w:szCs w:val="24"/>
        </w:rPr>
        <w:t xml:space="preserve">Аскорбиновая кислота и ее метаболит дегидроаскорбиновая кислота - это обратимая окислительно-восстановительная система, которая участвует во многих ферментативных реакциях и составляет основу спектра действия витамина С. Аскорбиновая кислота действует как кофактор в ряде реакций гидроксилирования и </w:t>
      </w:r>
      <w:r w:rsidRPr="004C156D">
        <w:rPr>
          <w:rFonts w:ascii="Times New Roman" w:hAnsi="Times New Roman"/>
          <w:bCs/>
          <w:sz w:val="24"/>
          <w:szCs w:val="24"/>
        </w:rPr>
        <w:lastRenderedPageBreak/>
        <w:t>амидирования, передавая электроны на ферменты, обеспечивающие восстанавливающие эквиваленты.</w:t>
      </w:r>
    </w:p>
    <w:p w14:paraId="236729AB" w14:textId="77777777" w:rsidR="000A6F7D" w:rsidRPr="004C156D" w:rsidRDefault="000A6F7D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C156D">
        <w:rPr>
          <w:rFonts w:ascii="Times New Roman" w:hAnsi="Times New Roman"/>
          <w:bCs/>
          <w:sz w:val="24"/>
          <w:szCs w:val="24"/>
        </w:rPr>
        <w:t>Важность аскорбиновой кислоты для человеческого организма наиболее ярко проявляется при клинически проявлении дефицита витамина С, то есть цинге. Аскорбиновая кислота играет ключевую роль в производстве гидроксипролина из пролина, что  в свою очередь, необходимо для выработки функционально активного коллагена. Симптомы цинги, такие как замедленное заживление ран, нарушения роста костей, хрупкость сосудов и нарушения образования дентина, являются результатом нарушения образования коллагена.</w:t>
      </w:r>
    </w:p>
    <w:p w14:paraId="47B6476F" w14:textId="77777777" w:rsidR="000A6F7D" w:rsidRPr="004C156D" w:rsidRDefault="000A6F7D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4C156D">
        <w:rPr>
          <w:rFonts w:ascii="Times New Roman" w:hAnsi="Times New Roman"/>
          <w:bCs/>
          <w:sz w:val="24"/>
          <w:szCs w:val="24"/>
          <w:u w:val="single"/>
        </w:rPr>
        <w:t>Цинк</w:t>
      </w:r>
    </w:p>
    <w:p w14:paraId="36DF3DA6" w14:textId="77777777" w:rsidR="000A6F7D" w:rsidRPr="004C156D" w:rsidRDefault="000A6F7D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C156D">
        <w:rPr>
          <w:rFonts w:ascii="Times New Roman" w:hAnsi="Times New Roman"/>
          <w:bCs/>
          <w:sz w:val="24"/>
          <w:szCs w:val="24"/>
        </w:rPr>
        <w:t>Как и в случае с витамином С, низкий уровень цинка также может отрицательно повлиять на скорость заживления ран, язв и пролежней.</w:t>
      </w:r>
    </w:p>
    <w:p w14:paraId="2D4CD85B" w14:textId="77777777" w:rsidR="000A6F7D" w:rsidRPr="004C156D" w:rsidRDefault="000A6F7D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C156D">
        <w:rPr>
          <w:rFonts w:ascii="Times New Roman" w:hAnsi="Times New Roman"/>
          <w:bCs/>
          <w:sz w:val="24"/>
          <w:szCs w:val="24"/>
        </w:rPr>
        <w:t>Статус цинка имеет большое значение для поддержания эффективного иммунного ответа, особенно ответа, опосредованного Т-клетками.</w:t>
      </w:r>
    </w:p>
    <w:p w14:paraId="7814E6BC" w14:textId="77777777" w:rsidR="0089165D" w:rsidRPr="004C156D" w:rsidRDefault="00C153F2" w:rsidP="00887E74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eastAsia="ru-RU"/>
        </w:rPr>
      </w:pPr>
      <w:r w:rsidRPr="004C156D">
        <w:rPr>
          <w:rFonts w:ascii="Times New Roman" w:hAnsi="Times New Roman"/>
          <w:b/>
          <w:sz w:val="24"/>
          <w:szCs w:val="24"/>
          <w:lang w:eastAsia="ru-RU"/>
        </w:rPr>
        <w:t xml:space="preserve">5.2 </w:t>
      </w:r>
      <w:r w:rsidR="00DD5E3A" w:rsidRPr="004C156D">
        <w:rPr>
          <w:rFonts w:ascii="Times New Roman" w:eastAsia="TimesNewRomanPSMT" w:hAnsi="Times New Roman"/>
          <w:b/>
          <w:sz w:val="24"/>
          <w:szCs w:val="24"/>
          <w:lang w:eastAsia="ru-RU"/>
        </w:rPr>
        <w:t>Фармакокинетические свойства</w:t>
      </w:r>
      <w:r w:rsidR="0089165D" w:rsidRPr="004C156D">
        <w:rPr>
          <w:rFonts w:ascii="Times New Roman" w:hAnsi="Times New Roman"/>
          <w:sz w:val="24"/>
          <w:szCs w:val="24"/>
          <w:u w:val="single"/>
          <w:lang w:bidi="ru-RU"/>
        </w:rPr>
        <w:t xml:space="preserve"> </w:t>
      </w:r>
    </w:p>
    <w:p w14:paraId="54E4A5AB" w14:textId="77777777" w:rsidR="000A6F7D" w:rsidRPr="004C156D" w:rsidRDefault="000A6F7D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  <w:lang w:bidi="ru-RU"/>
        </w:rPr>
      </w:pPr>
      <w:r w:rsidRPr="004C156D">
        <w:rPr>
          <w:rFonts w:ascii="Times New Roman" w:hAnsi="Times New Roman"/>
          <w:bCs/>
          <w:i/>
          <w:iCs/>
          <w:sz w:val="24"/>
          <w:szCs w:val="24"/>
          <w:lang w:bidi="ru-RU"/>
        </w:rPr>
        <w:t>Абсорбция</w:t>
      </w:r>
    </w:p>
    <w:p w14:paraId="62B47633" w14:textId="77777777" w:rsidR="000A6F7D" w:rsidRPr="004C156D" w:rsidRDefault="000A6F7D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4C156D">
        <w:rPr>
          <w:rFonts w:ascii="Times New Roman" w:hAnsi="Times New Roman"/>
          <w:bCs/>
          <w:sz w:val="24"/>
          <w:szCs w:val="24"/>
          <w:lang w:bidi="ru-RU"/>
        </w:rPr>
        <w:t>Аскорбиновая кислота абсорбируется главным образом в верхней части тонкого кишечника посредством натрийзависимого активного транспорта.</w:t>
      </w:r>
    </w:p>
    <w:p w14:paraId="40275DA4" w14:textId="77777777" w:rsidR="000A6F7D" w:rsidRPr="004C156D" w:rsidRDefault="000A6F7D" w:rsidP="002F72AF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4C156D">
        <w:rPr>
          <w:rFonts w:ascii="Times New Roman" w:hAnsi="Times New Roman"/>
          <w:bCs/>
          <w:sz w:val="24"/>
          <w:szCs w:val="24"/>
          <w:lang w:bidi="ru-RU"/>
        </w:rPr>
        <w:t>Когда аскорбиновая кислота присутствует в высоких концентрациях, поглощение происходит посредством пассивной диффузии. После перорального приема доз 1-12 г доля абсорбированной аскорбиновой кислоты падает с примерно 50% до примерно 15%, хотя абсолютное количество поглощенного вещества продолжает увеличиваться.</w:t>
      </w:r>
    </w:p>
    <w:p w14:paraId="4140319F" w14:textId="77777777" w:rsidR="000A6F7D" w:rsidRPr="004C156D" w:rsidRDefault="000A6F7D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4C156D">
        <w:rPr>
          <w:rFonts w:ascii="Times New Roman" w:hAnsi="Times New Roman"/>
          <w:bCs/>
          <w:sz w:val="24"/>
          <w:szCs w:val="24"/>
          <w:lang w:bidi="ru-RU"/>
        </w:rPr>
        <w:t>Цинк всасывается в тонком кишечнике. Абсорбция цинка (ионного), вводимого в растворе натощак, колеблется в пределах 41-79%, в то время как цинк, присутствующий в продуктах питания или в добавках во время еды, всасывается в диапазоне 10-40%.</w:t>
      </w:r>
    </w:p>
    <w:p w14:paraId="56BC80D2" w14:textId="77777777" w:rsidR="000A6F7D" w:rsidRPr="004C156D" w:rsidRDefault="000A6F7D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  <w:lang w:bidi="ru-RU"/>
        </w:rPr>
      </w:pPr>
      <w:r w:rsidRPr="004C156D">
        <w:rPr>
          <w:rFonts w:ascii="Times New Roman" w:hAnsi="Times New Roman"/>
          <w:bCs/>
          <w:i/>
          <w:iCs/>
          <w:sz w:val="24"/>
          <w:szCs w:val="24"/>
          <w:lang w:bidi="ru-RU"/>
        </w:rPr>
        <w:t>Распределение</w:t>
      </w:r>
    </w:p>
    <w:p w14:paraId="18A6CCE3" w14:textId="77777777" w:rsidR="000A6F7D" w:rsidRPr="004C156D" w:rsidRDefault="000A6F7D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4C156D">
        <w:rPr>
          <w:rFonts w:ascii="Times New Roman" w:hAnsi="Times New Roman"/>
          <w:bCs/>
          <w:sz w:val="24"/>
          <w:szCs w:val="24"/>
          <w:lang w:bidi="ru-RU"/>
        </w:rPr>
        <w:t>Физиологический запас витамина С в организме составляет около 1500 мг. Связывание аскорбиновой кислоты с белками плазмы составляет примерно 24%. Концентрация в сыворотке обычно составляет 10 мг / л (60 мкмоль / л). Концентрации ниже 6 мг / л (35 мкмоль / л) указывают на то, что потребление витамина С не всегда является адекватным, а концентрации ниже 4 мг / л (20 мкмоль / л) указывают на то, что потребление действительно недостаточное. При клинически проявленной цинге концентрации в сыворотке ниже 2 мг / л (10 мкмоль / л).</w:t>
      </w:r>
    </w:p>
    <w:p w14:paraId="520ED6B6" w14:textId="77777777" w:rsidR="000A6F7D" w:rsidRPr="004C156D" w:rsidRDefault="000A6F7D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4C156D">
        <w:rPr>
          <w:rFonts w:ascii="Times New Roman" w:hAnsi="Times New Roman"/>
          <w:bCs/>
          <w:sz w:val="24"/>
          <w:szCs w:val="24"/>
          <w:lang w:bidi="ru-RU"/>
        </w:rPr>
        <w:t>Общее содержание цинка в организме частично регулируется путем регулирования эффективности кишечной абсорбции и выведения из эндогенных пулов цинка для поддержания гомеостаза цинка. Общее содержание цинка в организме взрослого человека колеблется от 2,3 ммоль (1,5 г) у женщин до 3,8 моль (2,5 г) у мужчин. Цинк присутствует во всех органах, тканях, жидкостях и секретах организма. Цинк - это прежде всего внутриклеточный ион, более 95% цинка в организме содержится в клетках. Цинк связан со всеми органеллами клетки, но от 60 до 80% клеточного цинка находится в цитозоле.</w:t>
      </w:r>
    </w:p>
    <w:p w14:paraId="1E4FF171" w14:textId="77777777" w:rsidR="000A6F7D" w:rsidRPr="004C156D" w:rsidRDefault="000A6F7D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4C156D">
        <w:rPr>
          <w:rFonts w:ascii="Times New Roman" w:hAnsi="Times New Roman"/>
          <w:bCs/>
          <w:i/>
          <w:iCs/>
          <w:sz w:val="24"/>
          <w:szCs w:val="24"/>
          <w:lang w:bidi="ru-RU"/>
        </w:rPr>
        <w:t>Метаболизм</w:t>
      </w:r>
      <w:r w:rsidRPr="004C156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</w:p>
    <w:p w14:paraId="7BEE300C" w14:textId="77777777" w:rsidR="000A6F7D" w:rsidRPr="004C156D" w:rsidRDefault="000A6F7D" w:rsidP="00B714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4C156D">
        <w:rPr>
          <w:rFonts w:ascii="Times New Roman" w:hAnsi="Times New Roman"/>
          <w:bCs/>
          <w:sz w:val="24"/>
          <w:szCs w:val="24"/>
          <w:lang w:bidi="ru-RU"/>
        </w:rPr>
        <w:t>Аскорбиновая кислота частично метаболизируется через дегидроаскорбиновую кислоту до щавелевой кислоты и других продуктов. Однако при приеме внутрь в чрезмерных количествах аскорбиновая кислота в основном выводится в неизмененном виде с мочой и фекалиями. Сульфат 2-аскорбиновой кислоты также появляется в моче в виде метаболита.</w:t>
      </w:r>
    </w:p>
    <w:p w14:paraId="7BB63ECE" w14:textId="77777777" w:rsidR="000A6F7D" w:rsidRPr="004C156D" w:rsidRDefault="000A6F7D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4C156D">
        <w:rPr>
          <w:rFonts w:ascii="Times New Roman" w:hAnsi="Times New Roman"/>
          <w:bCs/>
          <w:sz w:val="24"/>
          <w:szCs w:val="24"/>
          <w:lang w:bidi="ru-RU"/>
        </w:rPr>
        <w:t xml:space="preserve">Общее количество цинка, присутствующего в основных тканях, намного больше, чем в плазме. Таким образом, относительно небольшие колебания содержания цинка в тканях, таких как печень, могут иметь драматические последствия для цинка в плазме. </w:t>
      </w:r>
      <w:r w:rsidRPr="004C156D">
        <w:rPr>
          <w:rFonts w:ascii="Times New Roman" w:hAnsi="Times New Roman"/>
          <w:bCs/>
          <w:sz w:val="24"/>
          <w:szCs w:val="24"/>
          <w:lang w:bidi="ru-RU"/>
        </w:rPr>
        <w:lastRenderedPageBreak/>
        <w:t xml:space="preserve">Весь абсорбированный цинк проходит через плазму в ткани, и считается, что поток цинка через плазму замещается примерно 130 раз в день. Нет специального места накопленияцинка в организме. Экспериментальные исследования на людях с диетами с низким содержанием цинка (2,6-3,6 мг / день / 40-55 ммоль / день) показали, что уровни циркулирующего цинка и активность цинксодержащих ферментов могут поддерживаться в пределах нормы в течение нескольких месяцев, что подчеркивает эффективность механизма гомеостаза цинка. </w:t>
      </w:r>
    </w:p>
    <w:p w14:paraId="19946E2F" w14:textId="77777777" w:rsidR="000A6F7D" w:rsidRPr="004C156D" w:rsidRDefault="000A6F7D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u w:val="single"/>
          <w:lang w:bidi="ru-RU"/>
        </w:rPr>
      </w:pPr>
      <w:r w:rsidRPr="004C156D">
        <w:rPr>
          <w:rFonts w:ascii="Times New Roman" w:hAnsi="Times New Roman"/>
          <w:bCs/>
          <w:i/>
          <w:iCs/>
          <w:sz w:val="24"/>
          <w:szCs w:val="24"/>
          <w:lang w:bidi="ru-RU"/>
        </w:rPr>
        <w:t>Элиминация</w:t>
      </w:r>
      <w:r w:rsidRPr="004C156D">
        <w:rPr>
          <w:rFonts w:ascii="Times New Roman" w:hAnsi="Times New Roman"/>
          <w:bCs/>
          <w:sz w:val="24"/>
          <w:szCs w:val="24"/>
          <w:u w:val="single"/>
          <w:lang w:bidi="ru-RU"/>
        </w:rPr>
        <w:t xml:space="preserve"> </w:t>
      </w:r>
    </w:p>
    <w:p w14:paraId="6E53B299" w14:textId="77777777" w:rsidR="000A6F7D" w:rsidRPr="004C156D" w:rsidRDefault="000A6F7D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4C156D">
        <w:rPr>
          <w:rFonts w:ascii="Times New Roman" w:hAnsi="Times New Roman"/>
          <w:bCs/>
          <w:sz w:val="24"/>
          <w:szCs w:val="24"/>
          <w:lang w:bidi="ru-RU"/>
        </w:rPr>
        <w:t>Физиологический запас аскорбиновой кислоты в организме составляет около 1500 мг. Период полувыведения аскорбиновой кислоты зависит от пути введения, вводимого количества и скорости всасывания. После перорального приема 1 г период полувыведения составляет около 13 часов. При приеме 1–3 г витамина С в день основной путь выведения – через почки. При дозах, превышающих 3 г, возрастающие количества выводятся в неизменном виде с фекалиями.</w:t>
      </w:r>
    </w:p>
    <w:p w14:paraId="1BF79A42" w14:textId="77777777" w:rsidR="000A6F7D" w:rsidRPr="000A6F7D" w:rsidRDefault="000A6F7D" w:rsidP="00B714B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4C156D">
        <w:rPr>
          <w:rFonts w:ascii="Times New Roman" w:hAnsi="Times New Roman"/>
          <w:bCs/>
          <w:sz w:val="24"/>
          <w:szCs w:val="24"/>
          <w:lang w:bidi="ru-RU"/>
        </w:rPr>
        <w:t>Основной путь эндогенной экскреции цинка - в желудочно-кишечный тракт с его окончательным выведением с фекалиями. При введении индикаторных</w:t>
      </w:r>
      <w:r w:rsidR="008A4ACB" w:rsidRPr="004C156D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r w:rsidRPr="004C156D">
        <w:rPr>
          <w:rFonts w:ascii="Times New Roman" w:hAnsi="Times New Roman"/>
          <w:bCs/>
          <w:sz w:val="24"/>
          <w:szCs w:val="24"/>
          <w:lang w:bidi="ru-RU"/>
        </w:rPr>
        <w:t>доз цинка  перорально или внутривенно, только от 2 до 10% выводится с мочой; остаток теряется с фекалиями. У людей эндогенные фекальные потери могут варьироваться от &lt;15 мкмоль / день (1 мг / день) при чрезвычайно низком потреблении, более 80 мкмоль / день (5 мг / день) при чрезвычайно высоком потреблении. В норме ежедневно с мочой выводится от 6 до 9 моль (от 400 до 600 мкг) цинка.</w:t>
      </w:r>
    </w:p>
    <w:p w14:paraId="04E5A76D" w14:textId="77777777" w:rsidR="004C156D" w:rsidRDefault="004C156D" w:rsidP="002F72AF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/>
          <w:i/>
          <w:iCs/>
          <w:color w:val="FF0000"/>
          <w:sz w:val="24"/>
          <w:szCs w:val="24"/>
          <w:lang w:eastAsia="ru-RU"/>
        </w:rPr>
      </w:pPr>
    </w:p>
    <w:p w14:paraId="7954C514" w14:textId="77777777" w:rsidR="00DF3381" w:rsidRDefault="00DF3381" w:rsidP="002F72AF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eastAsia="ru-RU"/>
        </w:rPr>
      </w:pPr>
      <w:r w:rsidRPr="00887E74">
        <w:rPr>
          <w:rFonts w:ascii="Times New Roman" w:hAnsi="Times New Roman"/>
          <w:b/>
          <w:sz w:val="24"/>
          <w:szCs w:val="24"/>
          <w:lang w:eastAsia="ru-RU"/>
        </w:rPr>
        <w:t xml:space="preserve">5.3. </w:t>
      </w:r>
      <w:r w:rsidRPr="00887E74">
        <w:rPr>
          <w:rFonts w:ascii="Times New Roman" w:eastAsia="TimesNewRomanPSMT" w:hAnsi="Times New Roman"/>
          <w:b/>
          <w:sz w:val="24"/>
          <w:szCs w:val="24"/>
          <w:lang w:eastAsia="ru-RU"/>
        </w:rPr>
        <w:t>Да</w:t>
      </w:r>
      <w:r w:rsidR="00DD5E3A" w:rsidRPr="00887E74">
        <w:rPr>
          <w:rFonts w:ascii="Times New Roman" w:eastAsia="TimesNewRomanPSMT" w:hAnsi="Times New Roman"/>
          <w:b/>
          <w:sz w:val="24"/>
          <w:szCs w:val="24"/>
          <w:lang w:eastAsia="ru-RU"/>
        </w:rPr>
        <w:t>нные доклинической безопасности</w:t>
      </w:r>
    </w:p>
    <w:p w14:paraId="44199138" w14:textId="77777777" w:rsidR="007B2150" w:rsidRPr="007B2150" w:rsidRDefault="007B2150" w:rsidP="002F72AF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NewRomanPSMT" w:hAnsi="Times New Roman"/>
          <w:bCs/>
          <w:sz w:val="24"/>
          <w:szCs w:val="24"/>
          <w:lang w:eastAsia="ru-RU"/>
        </w:rPr>
      </w:pPr>
      <w:r w:rsidRPr="007B2150">
        <w:rPr>
          <w:rFonts w:ascii="Times New Roman" w:eastAsia="TimesNewRomanPSMT" w:hAnsi="Times New Roman"/>
          <w:bCs/>
          <w:sz w:val="24"/>
          <w:szCs w:val="24"/>
          <w:lang w:eastAsia="ru-RU"/>
        </w:rPr>
        <w:t>Нет данных.</w:t>
      </w:r>
    </w:p>
    <w:p w14:paraId="23E4DC0D" w14:textId="77777777" w:rsidR="00903AD1" w:rsidRPr="00903AD1" w:rsidRDefault="00903AD1" w:rsidP="00903A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</w:p>
    <w:p w14:paraId="1DDA95DF" w14:textId="77777777" w:rsidR="00DF3381" w:rsidRPr="00887E74" w:rsidRDefault="00DF3381" w:rsidP="005B2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eastAsia="ru-RU"/>
        </w:rPr>
      </w:pPr>
      <w:r w:rsidRPr="00887E74">
        <w:rPr>
          <w:rFonts w:ascii="Times New Roman" w:hAnsi="Times New Roman"/>
          <w:b/>
          <w:sz w:val="24"/>
          <w:szCs w:val="24"/>
          <w:lang w:eastAsia="ru-RU"/>
        </w:rPr>
        <w:t xml:space="preserve">6. </w:t>
      </w:r>
      <w:r w:rsidRPr="00887E74">
        <w:rPr>
          <w:rFonts w:ascii="Times New Roman" w:eastAsia="TimesNewRomanPSMT" w:hAnsi="Times New Roman"/>
          <w:b/>
          <w:sz w:val="24"/>
          <w:szCs w:val="24"/>
          <w:lang w:eastAsia="ru-RU"/>
        </w:rPr>
        <w:t>ФАРМАЦЕВТИЧЕСКИЕ СВОЙСТВА</w:t>
      </w:r>
    </w:p>
    <w:p w14:paraId="65B459DC" w14:textId="77777777" w:rsidR="00DF3381" w:rsidRPr="00887E74" w:rsidRDefault="00DF3381" w:rsidP="005B2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eastAsia="ru-RU"/>
        </w:rPr>
      </w:pPr>
      <w:r w:rsidRPr="00887E74">
        <w:rPr>
          <w:rFonts w:ascii="Times New Roman" w:hAnsi="Times New Roman"/>
          <w:b/>
          <w:sz w:val="24"/>
          <w:szCs w:val="24"/>
          <w:lang w:eastAsia="ru-RU"/>
        </w:rPr>
        <w:t xml:space="preserve">6.1. </w:t>
      </w:r>
      <w:r w:rsidRPr="00887E74">
        <w:rPr>
          <w:rFonts w:ascii="Times New Roman" w:eastAsia="TimesNewRomanPSMT" w:hAnsi="Times New Roman"/>
          <w:b/>
          <w:sz w:val="24"/>
          <w:szCs w:val="24"/>
          <w:lang w:eastAsia="ru-RU"/>
        </w:rPr>
        <w:t>Перечень вспомогательных веществ.</w:t>
      </w:r>
    </w:p>
    <w:p w14:paraId="52E8428F" w14:textId="77777777" w:rsidR="00A812C1" w:rsidRDefault="00DD1ACB" w:rsidP="00924B20">
      <w:pPr>
        <w:pStyle w:val="ac"/>
        <w:jc w:val="both"/>
        <w:rPr>
          <w:rFonts w:ascii="Times New Roman" w:hAnsi="Times New Roman"/>
          <w:sz w:val="24"/>
          <w:szCs w:val="24"/>
        </w:rPr>
      </w:pPr>
      <w:bookmarkStart w:id="27" w:name="_Hlk32504203"/>
      <w:bookmarkStart w:id="28" w:name="_Hlk63087100"/>
      <w:r>
        <w:rPr>
          <w:rFonts w:ascii="Times New Roman" w:hAnsi="Times New Roman"/>
          <w:sz w:val="24"/>
          <w:szCs w:val="24"/>
        </w:rPr>
        <w:t>Сорбитол</w:t>
      </w:r>
    </w:p>
    <w:p w14:paraId="334E4888" w14:textId="77777777" w:rsidR="00DD1ACB" w:rsidRDefault="00DD1ACB" w:rsidP="00924B20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Кислота лимонная безводная</w:t>
      </w:r>
    </w:p>
    <w:p w14:paraId="5D41686A" w14:textId="77777777" w:rsidR="00DD1ACB" w:rsidRDefault="00DD1ACB" w:rsidP="00924B20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Натрия бикарбонат</w:t>
      </w:r>
    </w:p>
    <w:p w14:paraId="314F90A3" w14:textId="77777777" w:rsidR="00DD1ACB" w:rsidRDefault="00DD1ACB" w:rsidP="00924B20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Натрия карбоната безводного</w:t>
      </w:r>
    </w:p>
    <w:p w14:paraId="546C86CB" w14:textId="77777777" w:rsidR="00DD1ACB" w:rsidRDefault="00DD1ACB" w:rsidP="00924B20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Аспартам</w:t>
      </w:r>
    </w:p>
    <w:p w14:paraId="627C01D2" w14:textId="77777777" w:rsidR="00DD1ACB" w:rsidRDefault="00DD1ACB" w:rsidP="00924B20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Калия ацесульфам</w:t>
      </w:r>
    </w:p>
    <w:p w14:paraId="4A5EBA98" w14:textId="77777777" w:rsidR="00DD1ACB" w:rsidRDefault="00DD1ACB" w:rsidP="00924B20">
      <w:pPr>
        <w:pStyle w:val="ac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Натрия хлорид</w:t>
      </w:r>
    </w:p>
    <w:p w14:paraId="2F2922E0" w14:textId="77777777" w:rsidR="00DD1ACB" w:rsidRDefault="00DD1ACB" w:rsidP="00924B20">
      <w:pPr>
        <w:pStyle w:val="ac"/>
        <w:jc w:val="both"/>
        <w:rPr>
          <w:rFonts w:ascii="Times New Roman" w:hAnsi="Times New Roman"/>
          <w:sz w:val="24"/>
          <w:szCs w:val="24"/>
        </w:rPr>
      </w:pPr>
      <w:r w:rsidRPr="00DD1ACB">
        <w:rPr>
          <w:rFonts w:ascii="Times New Roman" w:hAnsi="Times New Roman"/>
          <w:sz w:val="24"/>
          <w:szCs w:val="24"/>
        </w:rPr>
        <w:t>Ароматизатор апельсиновый SD IF1212**</w:t>
      </w:r>
    </w:p>
    <w:p w14:paraId="582BB40E" w14:textId="77777777" w:rsidR="00DD1ACB" w:rsidRPr="00DD1ACB" w:rsidRDefault="00DD1ACB" w:rsidP="00924B20">
      <w:pPr>
        <w:pStyle w:val="ac"/>
        <w:jc w:val="both"/>
        <w:rPr>
          <w:rFonts w:ascii="Times New Roman" w:hAnsi="Times New Roman"/>
          <w:sz w:val="24"/>
          <w:szCs w:val="24"/>
        </w:rPr>
      </w:pPr>
      <w:r w:rsidRPr="00DD1ACB">
        <w:rPr>
          <w:rFonts w:ascii="Times New Roman" w:hAnsi="Times New Roman"/>
          <w:sz w:val="24"/>
          <w:szCs w:val="24"/>
        </w:rPr>
        <w:t>Порошок Аннатто 1%</w:t>
      </w:r>
    </w:p>
    <w:p w14:paraId="1FA75E45" w14:textId="77777777" w:rsidR="00DD1ACB" w:rsidRPr="00DD1ACB" w:rsidRDefault="00DD1ACB" w:rsidP="00DD1ACB">
      <w:pPr>
        <w:pStyle w:val="ac"/>
        <w:jc w:val="both"/>
        <w:rPr>
          <w:rFonts w:ascii="Times New Roman" w:hAnsi="Times New Roman"/>
          <w:sz w:val="24"/>
          <w:szCs w:val="24"/>
        </w:rPr>
      </w:pPr>
      <w:r w:rsidRPr="00DD1ACB">
        <w:rPr>
          <w:rFonts w:ascii="Times New Roman" w:hAnsi="Times New Roman"/>
          <w:sz w:val="24"/>
          <w:szCs w:val="24"/>
        </w:rPr>
        <w:t>Полиэтиленгликоль 6000</w:t>
      </w:r>
      <w:bookmarkEnd w:id="28"/>
    </w:p>
    <w:p w14:paraId="72D84718" w14:textId="77777777" w:rsidR="00DD1ACB" w:rsidRDefault="00DD1ACB" w:rsidP="00924B20">
      <w:pPr>
        <w:pStyle w:val="ac"/>
        <w:jc w:val="both"/>
        <w:rPr>
          <w:rFonts w:ascii="Times New Roman" w:hAnsi="Times New Roman"/>
          <w:sz w:val="24"/>
          <w:szCs w:val="24"/>
        </w:rPr>
      </w:pPr>
      <w:bookmarkStart w:id="29" w:name="_Hlk63087261"/>
      <w:r w:rsidRPr="00DD1ACB">
        <w:rPr>
          <w:rFonts w:ascii="Times New Roman" w:hAnsi="Times New Roman"/>
          <w:sz w:val="24"/>
          <w:szCs w:val="24"/>
        </w:rPr>
        <w:t xml:space="preserve">**- состав ароматизатора апельсинового </w:t>
      </w:r>
      <w:r w:rsidRPr="00DD1ACB">
        <w:rPr>
          <w:rFonts w:ascii="Times New Roman" w:hAnsi="Times New Roman"/>
          <w:sz w:val="24"/>
          <w:szCs w:val="24"/>
          <w:lang w:val="en-US"/>
        </w:rPr>
        <w:t>SD</w:t>
      </w:r>
      <w:r w:rsidRPr="00DD1ACB">
        <w:rPr>
          <w:rFonts w:ascii="Times New Roman" w:hAnsi="Times New Roman"/>
          <w:sz w:val="24"/>
          <w:szCs w:val="24"/>
        </w:rPr>
        <w:t xml:space="preserve"> </w:t>
      </w:r>
      <w:r w:rsidRPr="00DD1ACB">
        <w:rPr>
          <w:rFonts w:ascii="Times New Roman" w:hAnsi="Times New Roman"/>
          <w:sz w:val="24"/>
          <w:szCs w:val="24"/>
          <w:lang w:val="en-US"/>
        </w:rPr>
        <w:t>IF</w:t>
      </w:r>
      <w:r w:rsidRPr="00DD1ACB">
        <w:rPr>
          <w:rFonts w:ascii="Times New Roman" w:hAnsi="Times New Roman"/>
          <w:sz w:val="24"/>
          <w:szCs w:val="24"/>
        </w:rPr>
        <w:t>1212: Акациевая камедь, мальтодекстрин, натуральные ароматизирующие вещества, идентичные натуральным ароматизаторы и разрешенное вещество против слёживания</w:t>
      </w:r>
    </w:p>
    <w:bookmarkEnd w:id="29"/>
    <w:p w14:paraId="6E2C4F3D" w14:textId="77777777" w:rsidR="00DD1ACB" w:rsidRPr="00A812C1" w:rsidRDefault="00DD1ACB" w:rsidP="00924B20">
      <w:pPr>
        <w:pStyle w:val="ac"/>
        <w:jc w:val="both"/>
        <w:rPr>
          <w:rFonts w:ascii="Times New Roman" w:hAnsi="Times New Roman"/>
          <w:sz w:val="24"/>
          <w:szCs w:val="24"/>
        </w:rPr>
      </w:pPr>
    </w:p>
    <w:bookmarkEnd w:id="27"/>
    <w:p w14:paraId="34E8CA2D" w14:textId="77777777" w:rsidR="00DF3381" w:rsidRPr="00924B20" w:rsidRDefault="00DF3381" w:rsidP="005B2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val="kk-KZ" w:eastAsia="ru-RU"/>
        </w:rPr>
      </w:pPr>
      <w:r w:rsidRPr="00887E74">
        <w:rPr>
          <w:rFonts w:ascii="Times New Roman" w:hAnsi="Times New Roman"/>
          <w:b/>
          <w:sz w:val="24"/>
          <w:szCs w:val="24"/>
          <w:lang w:eastAsia="ru-RU"/>
        </w:rPr>
        <w:t xml:space="preserve">6.2. </w:t>
      </w:r>
      <w:r w:rsidRPr="00887E74">
        <w:rPr>
          <w:rFonts w:ascii="Times New Roman" w:eastAsia="TimesNewRomanPSMT" w:hAnsi="Times New Roman"/>
          <w:b/>
          <w:sz w:val="24"/>
          <w:szCs w:val="24"/>
          <w:lang w:eastAsia="ru-RU"/>
        </w:rPr>
        <w:t>Несовместимость.</w:t>
      </w:r>
    </w:p>
    <w:p w14:paraId="61A0F34B" w14:textId="77777777" w:rsidR="00C153F2" w:rsidRPr="00887E74" w:rsidRDefault="00626D62" w:rsidP="005B2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87E74">
        <w:rPr>
          <w:rFonts w:ascii="Times New Roman" w:eastAsia="TimesNewRomanPSMT" w:hAnsi="Times New Roman"/>
          <w:sz w:val="24"/>
          <w:szCs w:val="24"/>
          <w:lang w:eastAsia="ru-RU"/>
        </w:rPr>
        <w:t>Нет данных.</w:t>
      </w:r>
    </w:p>
    <w:p w14:paraId="76A26101" w14:textId="77777777" w:rsidR="009128A3" w:rsidRPr="00887E74" w:rsidRDefault="009128A3" w:rsidP="005B25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87E74">
        <w:rPr>
          <w:rFonts w:ascii="Times New Roman" w:hAnsi="Times New Roman"/>
          <w:b/>
          <w:sz w:val="24"/>
          <w:szCs w:val="24"/>
          <w:lang w:bidi="ru-RU"/>
        </w:rPr>
        <w:t>6.3</w:t>
      </w:r>
      <w:r w:rsidRPr="00887E74"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887E74">
        <w:rPr>
          <w:rFonts w:ascii="Times New Roman" w:hAnsi="Times New Roman"/>
          <w:b/>
          <w:sz w:val="24"/>
          <w:szCs w:val="24"/>
          <w:lang w:bidi="ru-RU"/>
        </w:rPr>
        <w:t>Срок годности</w:t>
      </w:r>
    </w:p>
    <w:p w14:paraId="4E705E9F" w14:textId="77777777" w:rsidR="00632571" w:rsidRPr="00887E74" w:rsidRDefault="00353F48" w:rsidP="005B2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30" w:name="_Hlk16695619"/>
      <w:r>
        <w:rPr>
          <w:rFonts w:ascii="Times New Roman" w:hAnsi="Times New Roman"/>
          <w:sz w:val="24"/>
          <w:szCs w:val="24"/>
        </w:rPr>
        <w:t>2</w:t>
      </w:r>
      <w:r w:rsidR="00626D62" w:rsidRPr="00887E74">
        <w:rPr>
          <w:rFonts w:ascii="Times New Roman" w:hAnsi="Times New Roman"/>
          <w:sz w:val="24"/>
          <w:szCs w:val="24"/>
        </w:rPr>
        <w:t xml:space="preserve"> года.</w:t>
      </w:r>
    </w:p>
    <w:p w14:paraId="47EACBF5" w14:textId="77777777" w:rsidR="00626D62" w:rsidRPr="00924B20" w:rsidRDefault="00626D62" w:rsidP="005B2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87E74">
        <w:rPr>
          <w:rFonts w:ascii="Times New Roman" w:hAnsi="Times New Roman"/>
          <w:sz w:val="24"/>
          <w:szCs w:val="24"/>
        </w:rPr>
        <w:t>Не применять по истечении срока годности</w:t>
      </w:r>
      <w:r w:rsidR="00924B20">
        <w:rPr>
          <w:rFonts w:ascii="Times New Roman" w:hAnsi="Times New Roman"/>
          <w:sz w:val="24"/>
          <w:szCs w:val="24"/>
        </w:rPr>
        <w:t>.</w:t>
      </w:r>
    </w:p>
    <w:bookmarkEnd w:id="30"/>
    <w:p w14:paraId="159F59D0" w14:textId="77777777" w:rsidR="00632571" w:rsidRPr="00887E74" w:rsidRDefault="00632571" w:rsidP="005B255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6.4 </w:t>
      </w:r>
      <w:r w:rsidRPr="00887E74">
        <w:rPr>
          <w:rFonts w:ascii="Times New Roman" w:hAnsi="Times New Roman"/>
          <w:b/>
          <w:sz w:val="24"/>
          <w:szCs w:val="24"/>
          <w:lang w:bidi="ru-RU"/>
        </w:rPr>
        <w:t xml:space="preserve">Особые </w:t>
      </w:r>
      <w:r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>меры предосторожности при хранении</w:t>
      </w:r>
    </w:p>
    <w:p w14:paraId="1D4531F1" w14:textId="77777777" w:rsidR="002F72AF" w:rsidRPr="002F72AF" w:rsidRDefault="002F72AF" w:rsidP="002F7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eastAsia="ru-RU" w:bidi="ru-RU"/>
        </w:rPr>
      </w:pPr>
      <w:bookmarkStart w:id="31" w:name="_Hlk43475660"/>
      <w:r w:rsidRPr="002F72AF">
        <w:rPr>
          <w:rFonts w:ascii="Times New Roman" w:eastAsia="Microsoft Sans Serif" w:hAnsi="Times New Roman"/>
          <w:sz w:val="24"/>
          <w:szCs w:val="24"/>
          <w:lang w:eastAsia="ru-RU" w:bidi="ru-RU"/>
        </w:rPr>
        <w:t>Хранить в оригинальной упаковке при температуре не выше 25ºС.</w:t>
      </w:r>
    </w:p>
    <w:p w14:paraId="0299B8EE" w14:textId="77777777" w:rsidR="00924B20" w:rsidRPr="00924B20" w:rsidRDefault="00924B20" w:rsidP="00924B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eastAsia="ru-RU" w:bidi="ru-RU"/>
        </w:rPr>
      </w:pPr>
      <w:r w:rsidRPr="00924B20">
        <w:rPr>
          <w:rFonts w:ascii="Times New Roman" w:eastAsia="Microsoft Sans Serif" w:hAnsi="Times New Roman"/>
          <w:sz w:val="24"/>
          <w:szCs w:val="24"/>
          <w:lang w:eastAsia="ru-RU" w:bidi="ru-RU"/>
        </w:rPr>
        <w:t>Хранить в недоступном для детей месте!</w:t>
      </w:r>
    </w:p>
    <w:bookmarkEnd w:id="31"/>
    <w:p w14:paraId="5E5835C9" w14:textId="77777777" w:rsidR="00181E51" w:rsidRPr="00887E74" w:rsidRDefault="00181E51" w:rsidP="005B2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eastAsia="ru-RU" w:bidi="ru-RU"/>
        </w:rPr>
      </w:pPr>
    </w:p>
    <w:p w14:paraId="79144A1E" w14:textId="77777777" w:rsidR="005B2558" w:rsidRPr="00595406" w:rsidRDefault="00EC480E" w:rsidP="005B2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eastAsia="ru-RU"/>
        </w:rPr>
      </w:pPr>
      <w:r w:rsidRPr="00595406">
        <w:rPr>
          <w:rFonts w:ascii="Times New Roman" w:hAnsi="Times New Roman"/>
          <w:b/>
          <w:sz w:val="24"/>
          <w:szCs w:val="24"/>
          <w:lang w:eastAsia="ru-RU"/>
        </w:rPr>
        <w:t>6.5</w:t>
      </w:r>
      <w:r w:rsidR="00B90A1E" w:rsidRPr="00595406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5B2558" w:rsidRPr="00595406">
        <w:rPr>
          <w:rFonts w:ascii="Times New Roman" w:eastAsia="TimesNewRomanPSMT" w:hAnsi="Times New Roman"/>
          <w:b/>
          <w:sz w:val="24"/>
          <w:szCs w:val="24"/>
          <w:lang w:eastAsia="ru-RU"/>
        </w:rPr>
        <w:t>Форма выпуска и упаковка</w:t>
      </w:r>
    </w:p>
    <w:p w14:paraId="1A6C5989" w14:textId="77777777" w:rsidR="00EF112D" w:rsidRPr="00EF112D" w:rsidRDefault="00EF112D" w:rsidP="00EF112D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eastAsia="ru-RU" w:bidi="ru-RU"/>
        </w:rPr>
      </w:pPr>
      <w:bookmarkStart w:id="32" w:name="_Hlk63089630"/>
      <w:bookmarkStart w:id="33" w:name="_Hlk201589166"/>
      <w:r w:rsidRPr="00595406">
        <w:rPr>
          <w:rFonts w:ascii="Times New Roman" w:eastAsia="Microsoft Sans Serif" w:hAnsi="Times New Roman"/>
          <w:sz w:val="24"/>
          <w:szCs w:val="24"/>
          <w:lang w:eastAsia="ru-RU" w:bidi="ru-RU"/>
        </w:rPr>
        <w:lastRenderedPageBreak/>
        <w:t>По 10 или 20 таблеток помещают в тубу из полипропилена, закрывающуюся крышкой с влагопоглотителем.</w:t>
      </w:r>
    </w:p>
    <w:bookmarkEnd w:id="33"/>
    <w:p w14:paraId="49B3A154" w14:textId="77777777" w:rsidR="00DD1ACB" w:rsidRPr="00DD1ACB" w:rsidRDefault="00DD1ACB" w:rsidP="00DD1ACB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eastAsia="ru-RU" w:bidi="ru-RU"/>
        </w:rPr>
      </w:pPr>
      <w:r w:rsidRPr="00DD1ACB">
        <w:rPr>
          <w:rFonts w:ascii="Times New Roman" w:eastAsia="Microsoft Sans Serif" w:hAnsi="Times New Roman"/>
          <w:sz w:val="24"/>
          <w:szCs w:val="24"/>
          <w:lang w:eastAsia="ru-RU" w:bidi="ru-RU"/>
        </w:rPr>
        <w:t>По 1 тубе вместе с инструкцией по медицинскому применению на казахском и русском языках вкладывают в пачку из картона.</w:t>
      </w:r>
    </w:p>
    <w:bookmarkEnd w:id="32"/>
    <w:p w14:paraId="0B40F513" w14:textId="77777777" w:rsidR="00B87E9B" w:rsidRDefault="00B87E9B" w:rsidP="00B87E9B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eastAsia="ru-RU" w:bidi="ru-RU"/>
        </w:rPr>
      </w:pPr>
    </w:p>
    <w:p w14:paraId="5606A069" w14:textId="77777777" w:rsidR="00B87E9B" w:rsidRPr="005B2558" w:rsidRDefault="00B87E9B" w:rsidP="00B87E9B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b/>
          <w:sz w:val="24"/>
          <w:szCs w:val="24"/>
          <w:lang w:eastAsia="ru-RU" w:bidi="ru-RU"/>
        </w:rPr>
      </w:pPr>
      <w:r w:rsidRPr="005B2558">
        <w:rPr>
          <w:rFonts w:ascii="Times New Roman" w:eastAsia="Microsoft Sans Serif" w:hAnsi="Times New Roman"/>
          <w:b/>
          <w:sz w:val="24"/>
          <w:szCs w:val="24"/>
          <w:lang w:eastAsia="ru-RU" w:bidi="ru-RU"/>
        </w:rPr>
        <w:t>6.6 Особые меры предосторожности при уничтожении использованного лекарственного препарата или отходов, полученных после применения лекарственного препарата или работы с ним.</w:t>
      </w:r>
    </w:p>
    <w:p w14:paraId="5744B30F" w14:textId="77777777" w:rsidR="00B87E9B" w:rsidRDefault="00B87E9B" w:rsidP="00B87E9B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eastAsia="ru-RU" w:bidi="ru-RU"/>
        </w:rPr>
      </w:pPr>
      <w:r>
        <w:rPr>
          <w:rFonts w:ascii="Times New Roman" w:eastAsia="Microsoft Sans Serif" w:hAnsi="Times New Roman"/>
          <w:sz w:val="24"/>
          <w:szCs w:val="24"/>
          <w:lang w:eastAsia="ru-RU" w:bidi="ru-RU"/>
        </w:rPr>
        <w:t>Нет данных</w:t>
      </w:r>
    </w:p>
    <w:p w14:paraId="01963B44" w14:textId="77777777" w:rsidR="00B87E9B" w:rsidRDefault="00B87E9B" w:rsidP="00B87E9B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eastAsia="ru-RU" w:bidi="ru-RU"/>
        </w:rPr>
      </w:pPr>
    </w:p>
    <w:p w14:paraId="7B6C59FE" w14:textId="77777777" w:rsidR="00B87E9B" w:rsidRPr="005B2558" w:rsidRDefault="00B87E9B" w:rsidP="00B87E9B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b/>
          <w:bCs/>
          <w:sz w:val="24"/>
          <w:szCs w:val="24"/>
          <w:lang w:eastAsia="ru-RU" w:bidi="ru-RU"/>
        </w:rPr>
      </w:pPr>
      <w:r w:rsidRPr="005B2558">
        <w:rPr>
          <w:rFonts w:ascii="Times New Roman" w:eastAsia="Microsoft Sans Serif" w:hAnsi="Times New Roman"/>
          <w:b/>
          <w:bCs/>
          <w:sz w:val="24"/>
          <w:szCs w:val="24"/>
          <w:lang w:eastAsia="ru-RU" w:bidi="ru-RU"/>
        </w:rPr>
        <w:t xml:space="preserve">6.7 Условия отпуска из аптек </w:t>
      </w:r>
    </w:p>
    <w:p w14:paraId="06C5719E" w14:textId="77777777" w:rsidR="00B87E9B" w:rsidRDefault="00DD1ACB" w:rsidP="00B87E9B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eastAsia="ru-RU" w:bidi="ru-RU"/>
        </w:rPr>
      </w:pPr>
      <w:r>
        <w:rPr>
          <w:rFonts w:ascii="Times New Roman" w:eastAsia="Microsoft Sans Serif" w:hAnsi="Times New Roman"/>
          <w:sz w:val="24"/>
          <w:szCs w:val="24"/>
          <w:lang w:eastAsia="ru-RU" w:bidi="ru-RU"/>
        </w:rPr>
        <w:t xml:space="preserve">Без </w:t>
      </w:r>
      <w:r w:rsidR="00B87E9B">
        <w:rPr>
          <w:rFonts w:ascii="Times New Roman" w:eastAsia="Microsoft Sans Serif" w:hAnsi="Times New Roman"/>
          <w:sz w:val="24"/>
          <w:szCs w:val="24"/>
          <w:lang w:eastAsia="ru-RU" w:bidi="ru-RU"/>
        </w:rPr>
        <w:t>рецепт</w:t>
      </w:r>
      <w:r>
        <w:rPr>
          <w:rFonts w:ascii="Times New Roman" w:eastAsia="Microsoft Sans Serif" w:hAnsi="Times New Roman"/>
          <w:sz w:val="24"/>
          <w:szCs w:val="24"/>
          <w:lang w:eastAsia="ru-RU" w:bidi="ru-RU"/>
        </w:rPr>
        <w:t>а</w:t>
      </w:r>
    </w:p>
    <w:p w14:paraId="5FA481A7" w14:textId="77777777" w:rsidR="00B87E9B" w:rsidRPr="00B87E9B" w:rsidRDefault="00B87E9B" w:rsidP="00B87E9B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eastAsia="ru-RU" w:bidi="ru-RU"/>
        </w:rPr>
      </w:pPr>
    </w:p>
    <w:p w14:paraId="450ED9E8" w14:textId="77777777" w:rsidR="00120934" w:rsidRPr="00887E74" w:rsidRDefault="008407EF" w:rsidP="002F72AF">
      <w:pPr>
        <w:autoSpaceDE w:val="0"/>
        <w:autoSpaceDN w:val="0"/>
        <w:spacing w:before="120"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7E74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7. ДЕРЖАТЕЛЬ</w:t>
      </w:r>
      <w:r w:rsidRPr="00887E7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РЕГИСТРАЦИОННОГО УДОСТОВЕРЕНИЯ</w:t>
      </w:r>
    </w:p>
    <w:p w14:paraId="65CA64E2" w14:textId="77777777" w:rsidR="002F72AF" w:rsidRPr="002F72AF" w:rsidRDefault="002F72AF" w:rsidP="002F72AF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</w:pPr>
      <w:r w:rsidRPr="002F72AF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 xml:space="preserve">Кусум Хелткер Пвт. Лтд., </w:t>
      </w:r>
    </w:p>
    <w:p w14:paraId="208D1682" w14:textId="77777777" w:rsidR="002F72AF" w:rsidRPr="002F72AF" w:rsidRDefault="002F72AF" w:rsidP="002F72AF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</w:pPr>
      <w:r w:rsidRPr="002F72AF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>Д-158A, Окхла Индастриал Ареа, Фаза-I, Нью-Дели 110020, Индия</w:t>
      </w:r>
    </w:p>
    <w:p w14:paraId="5FA53BFC" w14:textId="77777777" w:rsidR="002F72AF" w:rsidRPr="002F72AF" w:rsidRDefault="002F72AF" w:rsidP="002F72AF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</w:pPr>
      <w:r w:rsidRPr="002F72AF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>Тел: +91-11-41005147</w:t>
      </w:r>
    </w:p>
    <w:p w14:paraId="60FB2CAE" w14:textId="77777777" w:rsidR="002F72AF" w:rsidRPr="002F72AF" w:rsidRDefault="002F72AF" w:rsidP="002F72AF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</w:pPr>
      <w:r w:rsidRPr="002F72AF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>факс: +91-11-40527575</w:t>
      </w:r>
    </w:p>
    <w:p w14:paraId="1EEDEBE6" w14:textId="77777777" w:rsidR="002F72AF" w:rsidRPr="002F72AF" w:rsidRDefault="002F72AF" w:rsidP="002F72AF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</w:pPr>
      <w:r w:rsidRPr="002F72AF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 xml:space="preserve">Адрес электронной почты: </w:t>
      </w:r>
      <w:hyperlink r:id="rId9" w:history="1">
        <w:r w:rsidRPr="002F72AF">
          <w:rPr>
            <w:rStyle w:val="af"/>
            <w:rFonts w:ascii="Times New Roman" w:eastAsia="Microsoft Sans Serif" w:hAnsi="Times New Roman"/>
            <w:bCs/>
            <w:sz w:val="24"/>
            <w:szCs w:val="24"/>
            <w:lang w:eastAsia="ru-RU" w:bidi="ru-RU"/>
          </w:rPr>
          <w:t>info@kusum.com</w:t>
        </w:r>
      </w:hyperlink>
    </w:p>
    <w:p w14:paraId="287FA47B" w14:textId="77777777" w:rsidR="005B2558" w:rsidRPr="00887E74" w:rsidRDefault="005B2558" w:rsidP="00285983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eastAsia="ru-RU" w:bidi="ru-RU"/>
        </w:rPr>
      </w:pPr>
    </w:p>
    <w:p w14:paraId="43D5D8ED" w14:textId="77777777" w:rsidR="00593F7B" w:rsidRPr="00887E74" w:rsidRDefault="00593F7B" w:rsidP="00285983">
      <w:pPr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887E74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7.1. ПРЕДСТАВИТЕЛЬ ДЕРЖАТЕЛЯ РЕГИСТРАЦИОННОГО УДОСТОВЕРЕНИЯ</w:t>
      </w:r>
    </w:p>
    <w:p w14:paraId="7DEFD88E" w14:textId="77777777" w:rsidR="00626D62" w:rsidRPr="00887E74" w:rsidRDefault="00626D62" w:rsidP="00285983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eastAsia="ru-RU" w:bidi="ru-RU"/>
        </w:rPr>
      </w:pPr>
      <w:r w:rsidRPr="00887E74">
        <w:rPr>
          <w:rFonts w:ascii="Times New Roman" w:eastAsia="Microsoft Sans Serif" w:hAnsi="Times New Roman"/>
          <w:sz w:val="24"/>
          <w:szCs w:val="24"/>
          <w:lang w:eastAsia="ru-RU" w:bidi="ru-RU"/>
        </w:rPr>
        <w:t>Претензии потребителей направлять по адресу:</w:t>
      </w:r>
    </w:p>
    <w:p w14:paraId="7553C554" w14:textId="77777777" w:rsidR="00924B20" w:rsidRPr="00924B20" w:rsidRDefault="00626D62" w:rsidP="00924B20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eastAsia="ru-RU" w:bidi="ru-RU"/>
        </w:rPr>
      </w:pPr>
      <w:bookmarkStart w:id="34" w:name="_Hlk14353746"/>
      <w:bookmarkStart w:id="35" w:name="_Hlk16696162"/>
      <w:r w:rsidRPr="00887E74">
        <w:rPr>
          <w:rFonts w:ascii="Times New Roman" w:eastAsia="Microsoft Sans Serif" w:hAnsi="Times New Roman"/>
          <w:sz w:val="24"/>
          <w:szCs w:val="24"/>
          <w:lang w:eastAsia="ru-RU" w:bidi="ru-RU"/>
        </w:rPr>
        <w:t xml:space="preserve">ТОО «Дәрі-Фарм (Казахстан)», г. Алматы, </w:t>
      </w:r>
      <w:r w:rsidR="00924B20" w:rsidRPr="00924B20">
        <w:rPr>
          <w:rFonts w:ascii="Times New Roman" w:eastAsia="Microsoft Sans Serif" w:hAnsi="Times New Roman"/>
          <w:sz w:val="24"/>
          <w:szCs w:val="24"/>
          <w:lang w:val="kk-KZ" w:eastAsia="ru-RU" w:bidi="ru-RU"/>
        </w:rPr>
        <w:t>улица Хаджи Мукана, 22/5</w:t>
      </w:r>
      <w:r w:rsidR="00924B20" w:rsidRPr="00924B20">
        <w:rPr>
          <w:rFonts w:ascii="Times New Roman" w:eastAsia="Microsoft Sans Serif" w:hAnsi="Times New Roman"/>
          <w:sz w:val="24"/>
          <w:szCs w:val="24"/>
          <w:lang w:eastAsia="ru-RU" w:bidi="ru-RU"/>
        </w:rPr>
        <w:t>, БЦ «Хан-Тенгри», Казахстан</w:t>
      </w:r>
      <w:r w:rsidR="00924B20">
        <w:rPr>
          <w:rFonts w:ascii="Times New Roman" w:eastAsia="Microsoft Sans Serif" w:hAnsi="Times New Roman"/>
          <w:sz w:val="24"/>
          <w:szCs w:val="24"/>
          <w:lang w:eastAsia="ru-RU" w:bidi="ru-RU"/>
        </w:rPr>
        <w:t>.</w:t>
      </w:r>
    </w:p>
    <w:p w14:paraId="29C63090" w14:textId="77777777" w:rsidR="00626D62" w:rsidRPr="00887E74" w:rsidRDefault="00626D62" w:rsidP="00285983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eastAsia="ru-RU" w:bidi="ru-RU"/>
        </w:rPr>
      </w:pPr>
      <w:r w:rsidRPr="00887E74">
        <w:rPr>
          <w:rFonts w:ascii="Times New Roman" w:eastAsia="Microsoft Sans Serif" w:hAnsi="Times New Roman"/>
          <w:sz w:val="24"/>
          <w:szCs w:val="24"/>
          <w:lang w:eastAsia="ru-RU" w:bidi="ru-RU"/>
        </w:rPr>
        <w:t>Тел/факс: 8(727) 295-26-50 </w:t>
      </w:r>
    </w:p>
    <w:p w14:paraId="3341C055" w14:textId="77777777" w:rsidR="00626D62" w:rsidRPr="00887E74" w:rsidRDefault="00626D62" w:rsidP="00285983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eastAsia="ru-RU" w:bidi="ru-RU"/>
        </w:rPr>
      </w:pPr>
      <w:r w:rsidRPr="00887E74">
        <w:rPr>
          <w:rFonts w:ascii="Times New Roman" w:eastAsia="Microsoft Sans Serif" w:hAnsi="Times New Roman"/>
          <w:sz w:val="24"/>
          <w:szCs w:val="24"/>
          <w:lang w:eastAsia="ru-RU" w:bidi="ru-RU"/>
        </w:rPr>
        <w:t xml:space="preserve">Адрес электронной почты: </w:t>
      </w:r>
      <w:hyperlink r:id="rId10" w:history="1">
        <w:r w:rsidRPr="00887E74">
          <w:rPr>
            <w:rStyle w:val="af"/>
            <w:rFonts w:ascii="Times New Roman" w:eastAsia="Microsoft Sans Serif" w:hAnsi="Times New Roman"/>
            <w:sz w:val="24"/>
            <w:szCs w:val="24"/>
            <w:lang w:eastAsia="ru-RU" w:bidi="ru-RU"/>
          </w:rPr>
          <w:t>phv@kusum.kz</w:t>
        </w:r>
      </w:hyperlink>
    </w:p>
    <w:bookmarkEnd w:id="34"/>
    <w:bookmarkEnd w:id="35"/>
    <w:p w14:paraId="7C7C434F" w14:textId="77777777" w:rsidR="005E7569" w:rsidRDefault="005E7569" w:rsidP="00285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</w:p>
    <w:p w14:paraId="462F2403" w14:textId="77777777" w:rsidR="009C5624" w:rsidRPr="009C5624" w:rsidRDefault="009C5624" w:rsidP="009C5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eastAsia="ru-RU"/>
        </w:rPr>
      </w:pPr>
      <w:r w:rsidRPr="009C5624">
        <w:rPr>
          <w:rFonts w:ascii="Times New Roman" w:eastAsia="TimesNewRomanPSMT" w:hAnsi="Times New Roman"/>
          <w:b/>
          <w:sz w:val="24"/>
          <w:szCs w:val="24"/>
          <w:lang w:val="uk-UA" w:eastAsia="ru-RU"/>
        </w:rPr>
        <w:t>8. НОМЕР РЕГИСТРАЦИОННОГО УДОСТОВЕРЕНИЯ</w:t>
      </w:r>
    </w:p>
    <w:p w14:paraId="198559BD" w14:textId="77777777" w:rsidR="009C5624" w:rsidRPr="009C5624" w:rsidRDefault="009C5624" w:rsidP="009C5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eastAsia="ru-RU"/>
        </w:rPr>
      </w:pPr>
    </w:p>
    <w:p w14:paraId="2BD0688D" w14:textId="77777777" w:rsidR="009C5624" w:rsidRPr="009C5624" w:rsidRDefault="009C5624" w:rsidP="009C5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val="uk-UA" w:eastAsia="ru-RU"/>
        </w:rPr>
      </w:pPr>
      <w:r w:rsidRPr="009C5624">
        <w:rPr>
          <w:rFonts w:ascii="Times New Roman" w:eastAsia="TimesNewRomanPSMT" w:hAnsi="Times New Roman"/>
          <w:b/>
          <w:sz w:val="24"/>
          <w:szCs w:val="24"/>
          <w:lang w:val="uk-UA" w:eastAsia="ru-RU"/>
        </w:rPr>
        <w:t>9. ДАТА ПЕРВИЧНОЙ РЕГИСТРАЦИИ (ПОДТВЕРЖДЕНИЯ РЕГИСТРАЦИИ, ПЕРЕРЕГИСТРАЦИИ)</w:t>
      </w:r>
    </w:p>
    <w:p w14:paraId="7547A83C" w14:textId="77777777" w:rsidR="009C5624" w:rsidRPr="009C5624" w:rsidRDefault="009C5624" w:rsidP="009C5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val="uk-UA" w:eastAsia="ru-RU"/>
        </w:rPr>
      </w:pPr>
      <w:r w:rsidRPr="009C5624">
        <w:rPr>
          <w:rFonts w:ascii="Times New Roman" w:eastAsia="TimesNewRomanPSMT" w:hAnsi="Times New Roman"/>
          <w:sz w:val="24"/>
          <w:szCs w:val="24"/>
          <w:lang w:val="uk-UA" w:eastAsia="ru-RU"/>
        </w:rPr>
        <w:t xml:space="preserve">Дата последнего подтверждения регистрации (перерегистрации): </w:t>
      </w:r>
    </w:p>
    <w:p w14:paraId="590DFCC8" w14:textId="77777777" w:rsidR="009C5624" w:rsidRPr="009C5624" w:rsidRDefault="009C5624" w:rsidP="009C5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val="uk-UA" w:eastAsia="ru-RU"/>
        </w:rPr>
      </w:pPr>
    </w:p>
    <w:p w14:paraId="08A76F95" w14:textId="77777777" w:rsidR="009C5624" w:rsidRPr="009C5624" w:rsidRDefault="009C5624" w:rsidP="009C5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val="uk-UA" w:eastAsia="ru-RU"/>
        </w:rPr>
      </w:pPr>
      <w:r w:rsidRPr="009C5624">
        <w:rPr>
          <w:rFonts w:ascii="Times New Roman" w:eastAsia="TimesNewRomanPSMT" w:hAnsi="Times New Roman"/>
          <w:b/>
          <w:sz w:val="24"/>
          <w:szCs w:val="24"/>
          <w:lang w:val="uk-UA" w:eastAsia="ru-RU"/>
        </w:rPr>
        <w:t>10. ДАТА ПЕРЕСМОТРА ТЕКСТА</w:t>
      </w:r>
    </w:p>
    <w:p w14:paraId="1A706253" w14:textId="77777777" w:rsidR="009C5624" w:rsidRPr="009C5624" w:rsidRDefault="009C5624" w:rsidP="009C5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r w:rsidRPr="009C5624">
        <w:rPr>
          <w:rFonts w:ascii="Times New Roman" w:eastAsia="TimesNewRomanPSMT" w:hAnsi="Times New Roman"/>
          <w:sz w:val="24"/>
          <w:szCs w:val="24"/>
          <w:lang w:val="uk-UA" w:eastAsia="ru-RU"/>
        </w:rPr>
        <w:t xml:space="preserve">Общая характеристика лекарственного препарата доступна на официальном сайте </w:t>
      </w:r>
      <w:hyperlink r:id="rId11" w:history="1">
        <w:r w:rsidRPr="009C5624">
          <w:rPr>
            <w:rStyle w:val="af"/>
            <w:rFonts w:ascii="Times New Roman" w:eastAsia="TimesNewRomanPSMT" w:hAnsi="Times New Roman"/>
            <w:sz w:val="24"/>
            <w:szCs w:val="24"/>
            <w:lang w:val="uk-UA" w:eastAsia="ru-RU"/>
          </w:rPr>
          <w:t>http://www.ndda.kz</w:t>
        </w:r>
      </w:hyperlink>
      <w:r w:rsidRPr="009C5624">
        <w:rPr>
          <w:rFonts w:ascii="Times New Roman" w:eastAsia="TimesNewRomanPSMT" w:hAnsi="Times New Roman"/>
          <w:sz w:val="24"/>
          <w:szCs w:val="24"/>
          <w:lang w:eastAsia="ru-RU"/>
        </w:rPr>
        <w:t xml:space="preserve"> </w:t>
      </w:r>
    </w:p>
    <w:p w14:paraId="6478D0A8" w14:textId="77777777" w:rsidR="00353F48" w:rsidRPr="00887E74" w:rsidRDefault="00353F48" w:rsidP="00285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</w:p>
    <w:p w14:paraId="09E9BA51" w14:textId="77777777" w:rsidR="005E7569" w:rsidRDefault="005E7569" w:rsidP="005B2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</w:p>
    <w:bookmarkEnd w:id="0"/>
    <w:p w14:paraId="669D5D83" w14:textId="77777777" w:rsidR="003F6566" w:rsidRPr="00887E74" w:rsidRDefault="003F6566" w:rsidP="005B2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</w:p>
    <w:sectPr w:rsidR="003F6566" w:rsidRPr="00887E74" w:rsidSect="00F97B57">
      <w:headerReference w:type="default" r:id="rId12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161576" w14:textId="77777777" w:rsidR="00C95ECD" w:rsidRDefault="00C95ECD" w:rsidP="00D275FC">
      <w:pPr>
        <w:spacing w:after="0" w:line="240" w:lineRule="auto"/>
      </w:pPr>
      <w:r>
        <w:separator/>
      </w:r>
    </w:p>
  </w:endnote>
  <w:endnote w:type="continuationSeparator" w:id="0">
    <w:p w14:paraId="0E8DAE49" w14:textId="77777777" w:rsidR="00C95ECD" w:rsidRDefault="00C95ECD" w:rsidP="00D27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CE6F6C" w14:textId="77777777" w:rsidR="00C95ECD" w:rsidRDefault="00C95ECD" w:rsidP="00D275FC">
      <w:pPr>
        <w:spacing w:after="0" w:line="240" w:lineRule="auto"/>
      </w:pPr>
      <w:r>
        <w:separator/>
      </w:r>
    </w:p>
  </w:footnote>
  <w:footnote w:type="continuationSeparator" w:id="0">
    <w:p w14:paraId="6F9E71BB" w14:textId="77777777" w:rsidR="00C95ECD" w:rsidRDefault="00C95ECD" w:rsidP="00D275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35B71A" w14:textId="1A0D16D2" w:rsidR="00D275FC" w:rsidRDefault="00382E7B">
    <w:pPr>
      <w:pStyle w:val="af1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893F785" wp14:editId="7383958C">
              <wp:simplePos x="0" y="0"/>
              <wp:positionH relativeFrom="column">
                <wp:posOffset>6278880</wp:posOffset>
              </wp:positionH>
              <wp:positionV relativeFrom="paragraph">
                <wp:posOffset>619125</wp:posOffset>
              </wp:positionV>
              <wp:extent cx="381000" cy="3742055"/>
              <wp:effectExtent l="0" t="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3742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F8BACF2" w14:textId="77777777" w:rsidR="00D275FC" w:rsidRPr="00D275FC" w:rsidRDefault="00D275FC">
                          <w:pPr>
                            <w:rPr>
                              <w:rFonts w:ascii="Times New Roman" w:hAnsi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C0000"/>
                              <w:sz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93F785"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494.4pt;margin-top:48.75pt;width:30pt;height:294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" filled="f" stroked="f" strokeweight=".5pt">
              <v:path arrowok="t"/>
              <v:textbox style="layout-flow:vertical;mso-layout-flow-alt:bottom-to-top">
                <w:txbxContent>
                  <w:p w14:paraId="5F8BACF2" w14:textId="77777777" w:rsidR="00D275FC" w:rsidRPr="00D275FC" w:rsidRDefault="00D275FC">
                    <w:pPr>
                      <w:rPr>
                        <w:rFonts w:ascii="Times New Roman" w:hAnsi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/>
                        <w:color w:val="0C0000"/>
                        <w:sz w:val="14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3C54"/>
    <w:multiLevelType w:val="hybridMultilevel"/>
    <w:tmpl w:val="8FCC01C8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B70C4"/>
    <w:multiLevelType w:val="hybridMultilevel"/>
    <w:tmpl w:val="CC3EE246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507BE"/>
    <w:multiLevelType w:val="hybridMultilevel"/>
    <w:tmpl w:val="43FEBD16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B681D"/>
    <w:multiLevelType w:val="hybridMultilevel"/>
    <w:tmpl w:val="C388D8FC"/>
    <w:lvl w:ilvl="0" w:tplc="FA309F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76D1D"/>
    <w:multiLevelType w:val="hybridMultilevel"/>
    <w:tmpl w:val="63309D12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A25B9"/>
    <w:multiLevelType w:val="hybridMultilevel"/>
    <w:tmpl w:val="A3E62FA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55E55"/>
    <w:multiLevelType w:val="hybridMultilevel"/>
    <w:tmpl w:val="72E41BCA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95314"/>
    <w:multiLevelType w:val="hybridMultilevel"/>
    <w:tmpl w:val="F3884292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1E72D8"/>
    <w:multiLevelType w:val="hybridMultilevel"/>
    <w:tmpl w:val="52B2D602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145ABD"/>
    <w:multiLevelType w:val="hybridMultilevel"/>
    <w:tmpl w:val="9A88FD54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D77616"/>
    <w:multiLevelType w:val="hybridMultilevel"/>
    <w:tmpl w:val="D06A0314"/>
    <w:lvl w:ilvl="0" w:tplc="FA309F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7369D2"/>
    <w:multiLevelType w:val="hybridMultilevel"/>
    <w:tmpl w:val="BBF437D6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5A1387"/>
    <w:multiLevelType w:val="hybridMultilevel"/>
    <w:tmpl w:val="8FF4F3BE"/>
    <w:lvl w:ilvl="0" w:tplc="702A5D80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27415F"/>
    <w:multiLevelType w:val="hybridMultilevel"/>
    <w:tmpl w:val="4040272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8D72D4"/>
    <w:multiLevelType w:val="hybridMultilevel"/>
    <w:tmpl w:val="875070D2"/>
    <w:lvl w:ilvl="0" w:tplc="AD3680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171E34"/>
    <w:multiLevelType w:val="hybridMultilevel"/>
    <w:tmpl w:val="DD44F4D8"/>
    <w:lvl w:ilvl="0" w:tplc="AD3680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2268EC"/>
    <w:multiLevelType w:val="hybridMultilevel"/>
    <w:tmpl w:val="0C709EB2"/>
    <w:lvl w:ilvl="0" w:tplc="37E825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A65D4"/>
    <w:multiLevelType w:val="hybridMultilevel"/>
    <w:tmpl w:val="8F4CCF5A"/>
    <w:lvl w:ilvl="0" w:tplc="AD36807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735000"/>
    <w:multiLevelType w:val="hybridMultilevel"/>
    <w:tmpl w:val="CB40CE2C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D31F24"/>
    <w:multiLevelType w:val="hybridMultilevel"/>
    <w:tmpl w:val="A6E05460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F162C2"/>
    <w:multiLevelType w:val="hybridMultilevel"/>
    <w:tmpl w:val="15105F82"/>
    <w:lvl w:ilvl="0" w:tplc="0419000D">
      <w:start w:val="1"/>
      <w:numFmt w:val="bullet"/>
      <w:lvlText w:val=""/>
      <w:lvlJc w:val="left"/>
      <w:pPr>
        <w:ind w:left="7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1" w15:restartNumberingAfterBreak="0">
    <w:nsid w:val="589F10E9"/>
    <w:multiLevelType w:val="hybridMultilevel"/>
    <w:tmpl w:val="BD7499D8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3D0595"/>
    <w:multiLevelType w:val="hybridMultilevel"/>
    <w:tmpl w:val="C5FCDC30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537AD1"/>
    <w:multiLevelType w:val="hybridMultilevel"/>
    <w:tmpl w:val="DB4EBC54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DC0942"/>
    <w:multiLevelType w:val="hybridMultilevel"/>
    <w:tmpl w:val="90DCECC0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E84F52"/>
    <w:multiLevelType w:val="hybridMultilevel"/>
    <w:tmpl w:val="81BCA6F8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4C1104"/>
    <w:multiLevelType w:val="hybridMultilevel"/>
    <w:tmpl w:val="E99E0AAA"/>
    <w:lvl w:ilvl="0" w:tplc="3022E75A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666E5D"/>
    <w:multiLevelType w:val="hybridMultilevel"/>
    <w:tmpl w:val="4650C02A"/>
    <w:lvl w:ilvl="0" w:tplc="12CA43D2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6E6DF4"/>
    <w:multiLevelType w:val="hybridMultilevel"/>
    <w:tmpl w:val="10A4D0EA"/>
    <w:lvl w:ilvl="0" w:tplc="12CA43D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C74D5B"/>
    <w:multiLevelType w:val="hybridMultilevel"/>
    <w:tmpl w:val="D4F8B810"/>
    <w:lvl w:ilvl="0" w:tplc="042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4827B71"/>
    <w:multiLevelType w:val="hybridMultilevel"/>
    <w:tmpl w:val="EE04941C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533184"/>
    <w:multiLevelType w:val="hybridMultilevel"/>
    <w:tmpl w:val="C82E09E6"/>
    <w:lvl w:ilvl="0" w:tplc="23582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2F7ADF"/>
    <w:multiLevelType w:val="hybridMultilevel"/>
    <w:tmpl w:val="A4D06184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BF1B9F"/>
    <w:multiLevelType w:val="hybridMultilevel"/>
    <w:tmpl w:val="B050A448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2"/>
  </w:num>
  <w:num w:numId="4">
    <w:abstractNumId w:val="25"/>
  </w:num>
  <w:num w:numId="5">
    <w:abstractNumId w:val="33"/>
  </w:num>
  <w:num w:numId="6">
    <w:abstractNumId w:val="6"/>
  </w:num>
  <w:num w:numId="7">
    <w:abstractNumId w:val="30"/>
  </w:num>
  <w:num w:numId="8">
    <w:abstractNumId w:val="8"/>
  </w:num>
  <w:num w:numId="9">
    <w:abstractNumId w:val="22"/>
  </w:num>
  <w:num w:numId="10">
    <w:abstractNumId w:val="9"/>
  </w:num>
  <w:num w:numId="11">
    <w:abstractNumId w:val="21"/>
  </w:num>
  <w:num w:numId="12">
    <w:abstractNumId w:val="24"/>
  </w:num>
  <w:num w:numId="13">
    <w:abstractNumId w:val="26"/>
  </w:num>
  <w:num w:numId="14">
    <w:abstractNumId w:val="13"/>
  </w:num>
  <w:num w:numId="15">
    <w:abstractNumId w:val="0"/>
  </w:num>
  <w:num w:numId="16">
    <w:abstractNumId w:val="32"/>
  </w:num>
  <w:num w:numId="17">
    <w:abstractNumId w:val="19"/>
  </w:num>
  <w:num w:numId="18">
    <w:abstractNumId w:val="18"/>
  </w:num>
  <w:num w:numId="19">
    <w:abstractNumId w:val="7"/>
  </w:num>
  <w:num w:numId="20">
    <w:abstractNumId w:val="1"/>
  </w:num>
  <w:num w:numId="21">
    <w:abstractNumId w:val="11"/>
  </w:num>
  <w:num w:numId="22">
    <w:abstractNumId w:val="5"/>
  </w:num>
  <w:num w:numId="23">
    <w:abstractNumId w:val="29"/>
  </w:num>
  <w:num w:numId="24">
    <w:abstractNumId w:val="12"/>
  </w:num>
  <w:num w:numId="25">
    <w:abstractNumId w:val="16"/>
  </w:num>
  <w:num w:numId="26">
    <w:abstractNumId w:val="14"/>
  </w:num>
  <w:num w:numId="27">
    <w:abstractNumId w:val="17"/>
  </w:num>
  <w:num w:numId="28">
    <w:abstractNumId w:val="3"/>
  </w:num>
  <w:num w:numId="29">
    <w:abstractNumId w:val="10"/>
  </w:num>
  <w:num w:numId="30">
    <w:abstractNumId w:val="15"/>
  </w:num>
  <w:num w:numId="31">
    <w:abstractNumId w:val="20"/>
  </w:num>
  <w:num w:numId="32">
    <w:abstractNumId w:val="31"/>
  </w:num>
  <w:num w:numId="33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048"/>
    <w:rsid w:val="00004C99"/>
    <w:rsid w:val="00006CCD"/>
    <w:rsid w:val="00010371"/>
    <w:rsid w:val="00014E69"/>
    <w:rsid w:val="0002049D"/>
    <w:rsid w:val="000264BB"/>
    <w:rsid w:val="00030D88"/>
    <w:rsid w:val="00033FC1"/>
    <w:rsid w:val="00042999"/>
    <w:rsid w:val="0005238D"/>
    <w:rsid w:val="0006312C"/>
    <w:rsid w:val="000817FD"/>
    <w:rsid w:val="000852A1"/>
    <w:rsid w:val="0008619D"/>
    <w:rsid w:val="00096559"/>
    <w:rsid w:val="00096F29"/>
    <w:rsid w:val="000972E6"/>
    <w:rsid w:val="000A0D71"/>
    <w:rsid w:val="000A15B0"/>
    <w:rsid w:val="000A272B"/>
    <w:rsid w:val="000A6F7D"/>
    <w:rsid w:val="000B2F6D"/>
    <w:rsid w:val="000C2C4B"/>
    <w:rsid w:val="000C3EBE"/>
    <w:rsid w:val="000C4C48"/>
    <w:rsid w:val="000D184E"/>
    <w:rsid w:val="000E01AB"/>
    <w:rsid w:val="000E153C"/>
    <w:rsid w:val="000E3634"/>
    <w:rsid w:val="000E49F0"/>
    <w:rsid w:val="000E57C3"/>
    <w:rsid w:val="000E6126"/>
    <w:rsid w:val="000E74BE"/>
    <w:rsid w:val="000F0D4B"/>
    <w:rsid w:val="00100406"/>
    <w:rsid w:val="00107A8A"/>
    <w:rsid w:val="00111788"/>
    <w:rsid w:val="00117141"/>
    <w:rsid w:val="00120934"/>
    <w:rsid w:val="00123DB5"/>
    <w:rsid w:val="00124B5F"/>
    <w:rsid w:val="00125232"/>
    <w:rsid w:val="0013113C"/>
    <w:rsid w:val="00132B9A"/>
    <w:rsid w:val="001368AE"/>
    <w:rsid w:val="00144CCD"/>
    <w:rsid w:val="00144D86"/>
    <w:rsid w:val="0014699B"/>
    <w:rsid w:val="0014739A"/>
    <w:rsid w:val="0015490C"/>
    <w:rsid w:val="0015591E"/>
    <w:rsid w:val="00157232"/>
    <w:rsid w:val="001573E2"/>
    <w:rsid w:val="0016278D"/>
    <w:rsid w:val="00164E5D"/>
    <w:rsid w:val="00181E51"/>
    <w:rsid w:val="00181EEF"/>
    <w:rsid w:val="001937AD"/>
    <w:rsid w:val="001970A6"/>
    <w:rsid w:val="001A1C78"/>
    <w:rsid w:val="001A2CB2"/>
    <w:rsid w:val="001A2F33"/>
    <w:rsid w:val="001A3A84"/>
    <w:rsid w:val="001B0954"/>
    <w:rsid w:val="001B6AEC"/>
    <w:rsid w:val="001C1D30"/>
    <w:rsid w:val="001C41F3"/>
    <w:rsid w:val="001D0B84"/>
    <w:rsid w:val="001E5526"/>
    <w:rsid w:val="001E5E2A"/>
    <w:rsid w:val="001E6F4C"/>
    <w:rsid w:val="001F10D3"/>
    <w:rsid w:val="001F16AA"/>
    <w:rsid w:val="001F3959"/>
    <w:rsid w:val="00200F3B"/>
    <w:rsid w:val="00203355"/>
    <w:rsid w:val="0020414E"/>
    <w:rsid w:val="00211005"/>
    <w:rsid w:val="002121EF"/>
    <w:rsid w:val="0021309A"/>
    <w:rsid w:val="00217D41"/>
    <w:rsid w:val="002222A9"/>
    <w:rsid w:val="00222CA6"/>
    <w:rsid w:val="00226F3A"/>
    <w:rsid w:val="00232642"/>
    <w:rsid w:val="00237697"/>
    <w:rsid w:val="002410EA"/>
    <w:rsid w:val="00246844"/>
    <w:rsid w:val="00250EDB"/>
    <w:rsid w:val="002511DF"/>
    <w:rsid w:val="00256E10"/>
    <w:rsid w:val="00260413"/>
    <w:rsid w:val="00260EBC"/>
    <w:rsid w:val="00263493"/>
    <w:rsid w:val="00264710"/>
    <w:rsid w:val="00267567"/>
    <w:rsid w:val="00270B0A"/>
    <w:rsid w:val="00277167"/>
    <w:rsid w:val="00280121"/>
    <w:rsid w:val="00281FBE"/>
    <w:rsid w:val="00285983"/>
    <w:rsid w:val="00290D2E"/>
    <w:rsid w:val="00292715"/>
    <w:rsid w:val="002A2354"/>
    <w:rsid w:val="002A591C"/>
    <w:rsid w:val="002B6054"/>
    <w:rsid w:val="002B6C3B"/>
    <w:rsid w:val="002C10E1"/>
    <w:rsid w:val="002C15EB"/>
    <w:rsid w:val="002C1660"/>
    <w:rsid w:val="002C35A2"/>
    <w:rsid w:val="002C5345"/>
    <w:rsid w:val="002D56B7"/>
    <w:rsid w:val="002E0BAD"/>
    <w:rsid w:val="002F4A14"/>
    <w:rsid w:val="002F4C55"/>
    <w:rsid w:val="002F72AF"/>
    <w:rsid w:val="003043BF"/>
    <w:rsid w:val="00313555"/>
    <w:rsid w:val="003144B6"/>
    <w:rsid w:val="00320073"/>
    <w:rsid w:val="00322C7B"/>
    <w:rsid w:val="003262DF"/>
    <w:rsid w:val="00332951"/>
    <w:rsid w:val="00332FBE"/>
    <w:rsid w:val="00335EDB"/>
    <w:rsid w:val="003464F5"/>
    <w:rsid w:val="0034682B"/>
    <w:rsid w:val="00353F48"/>
    <w:rsid w:val="00356E3A"/>
    <w:rsid w:val="0036288F"/>
    <w:rsid w:val="00365B10"/>
    <w:rsid w:val="00366D00"/>
    <w:rsid w:val="00367BA7"/>
    <w:rsid w:val="00367E64"/>
    <w:rsid w:val="0037169A"/>
    <w:rsid w:val="003761C0"/>
    <w:rsid w:val="003812B2"/>
    <w:rsid w:val="00382E7B"/>
    <w:rsid w:val="00383903"/>
    <w:rsid w:val="003839D6"/>
    <w:rsid w:val="00383CDB"/>
    <w:rsid w:val="00384EFD"/>
    <w:rsid w:val="003879F9"/>
    <w:rsid w:val="003A035E"/>
    <w:rsid w:val="003A577F"/>
    <w:rsid w:val="003B0285"/>
    <w:rsid w:val="003C07E3"/>
    <w:rsid w:val="003C11FF"/>
    <w:rsid w:val="003C659E"/>
    <w:rsid w:val="003D29C0"/>
    <w:rsid w:val="003E13CF"/>
    <w:rsid w:val="003E157B"/>
    <w:rsid w:val="003E4F5E"/>
    <w:rsid w:val="003F5344"/>
    <w:rsid w:val="003F6566"/>
    <w:rsid w:val="003F7756"/>
    <w:rsid w:val="003F7EDC"/>
    <w:rsid w:val="00404548"/>
    <w:rsid w:val="00407A2C"/>
    <w:rsid w:val="00410D71"/>
    <w:rsid w:val="0041162E"/>
    <w:rsid w:val="00415ABE"/>
    <w:rsid w:val="004251D4"/>
    <w:rsid w:val="0042786D"/>
    <w:rsid w:val="00433C62"/>
    <w:rsid w:val="004431B7"/>
    <w:rsid w:val="00457DF5"/>
    <w:rsid w:val="00464AC9"/>
    <w:rsid w:val="00472EF5"/>
    <w:rsid w:val="0048687C"/>
    <w:rsid w:val="004976E3"/>
    <w:rsid w:val="004A31B4"/>
    <w:rsid w:val="004A7038"/>
    <w:rsid w:val="004B454B"/>
    <w:rsid w:val="004C156D"/>
    <w:rsid w:val="004C1922"/>
    <w:rsid w:val="004C462F"/>
    <w:rsid w:val="004C6119"/>
    <w:rsid w:val="004D49E9"/>
    <w:rsid w:val="004D5034"/>
    <w:rsid w:val="004E1DF6"/>
    <w:rsid w:val="004F45AC"/>
    <w:rsid w:val="004F4C5D"/>
    <w:rsid w:val="00502EA2"/>
    <w:rsid w:val="00506C9D"/>
    <w:rsid w:val="005071DA"/>
    <w:rsid w:val="00516A3F"/>
    <w:rsid w:val="00523D82"/>
    <w:rsid w:val="00541A00"/>
    <w:rsid w:val="00542853"/>
    <w:rsid w:val="005444B2"/>
    <w:rsid w:val="00544DCD"/>
    <w:rsid w:val="00546098"/>
    <w:rsid w:val="00547253"/>
    <w:rsid w:val="00552DAE"/>
    <w:rsid w:val="00552F31"/>
    <w:rsid w:val="00552F8B"/>
    <w:rsid w:val="00561FE7"/>
    <w:rsid w:val="00566737"/>
    <w:rsid w:val="00566A97"/>
    <w:rsid w:val="00567153"/>
    <w:rsid w:val="00575348"/>
    <w:rsid w:val="0058227E"/>
    <w:rsid w:val="00582595"/>
    <w:rsid w:val="005869C5"/>
    <w:rsid w:val="005924F5"/>
    <w:rsid w:val="0059277F"/>
    <w:rsid w:val="00593F7B"/>
    <w:rsid w:val="00594E70"/>
    <w:rsid w:val="00595406"/>
    <w:rsid w:val="005A3351"/>
    <w:rsid w:val="005A3C81"/>
    <w:rsid w:val="005A51FB"/>
    <w:rsid w:val="005A5680"/>
    <w:rsid w:val="005A6639"/>
    <w:rsid w:val="005A6914"/>
    <w:rsid w:val="005B2558"/>
    <w:rsid w:val="005B3FFE"/>
    <w:rsid w:val="005C1519"/>
    <w:rsid w:val="005C1C4E"/>
    <w:rsid w:val="005C2D2F"/>
    <w:rsid w:val="005C4994"/>
    <w:rsid w:val="005C4A16"/>
    <w:rsid w:val="005D68C6"/>
    <w:rsid w:val="005D7EE3"/>
    <w:rsid w:val="005E50DE"/>
    <w:rsid w:val="005E596D"/>
    <w:rsid w:val="005E7569"/>
    <w:rsid w:val="005E76DA"/>
    <w:rsid w:val="005F7097"/>
    <w:rsid w:val="006000E3"/>
    <w:rsid w:val="0060364A"/>
    <w:rsid w:val="0061045A"/>
    <w:rsid w:val="006119E1"/>
    <w:rsid w:val="00617031"/>
    <w:rsid w:val="00617843"/>
    <w:rsid w:val="00620F34"/>
    <w:rsid w:val="00623657"/>
    <w:rsid w:val="00624C1B"/>
    <w:rsid w:val="00625471"/>
    <w:rsid w:val="0062661D"/>
    <w:rsid w:val="00626D62"/>
    <w:rsid w:val="00627853"/>
    <w:rsid w:val="00632571"/>
    <w:rsid w:val="006340A5"/>
    <w:rsid w:val="00634D0C"/>
    <w:rsid w:val="006453C9"/>
    <w:rsid w:val="0064573C"/>
    <w:rsid w:val="0065148D"/>
    <w:rsid w:val="00652BCE"/>
    <w:rsid w:val="00652E29"/>
    <w:rsid w:val="00653617"/>
    <w:rsid w:val="006565C1"/>
    <w:rsid w:val="00656CFC"/>
    <w:rsid w:val="0067136B"/>
    <w:rsid w:val="006723C1"/>
    <w:rsid w:val="0068250A"/>
    <w:rsid w:val="00691208"/>
    <w:rsid w:val="006A23C4"/>
    <w:rsid w:val="006A702E"/>
    <w:rsid w:val="006B0177"/>
    <w:rsid w:val="006B1751"/>
    <w:rsid w:val="006B6369"/>
    <w:rsid w:val="006B7A90"/>
    <w:rsid w:val="006C1B14"/>
    <w:rsid w:val="006C2513"/>
    <w:rsid w:val="006C5F38"/>
    <w:rsid w:val="006D2B1A"/>
    <w:rsid w:val="006D5986"/>
    <w:rsid w:val="006D7D5A"/>
    <w:rsid w:val="006E4305"/>
    <w:rsid w:val="006E63BC"/>
    <w:rsid w:val="006F420E"/>
    <w:rsid w:val="006F5763"/>
    <w:rsid w:val="00704034"/>
    <w:rsid w:val="00704BAB"/>
    <w:rsid w:val="007104D1"/>
    <w:rsid w:val="007108AB"/>
    <w:rsid w:val="007135A6"/>
    <w:rsid w:val="00726BD3"/>
    <w:rsid w:val="00730461"/>
    <w:rsid w:val="00733A73"/>
    <w:rsid w:val="007375F0"/>
    <w:rsid w:val="007455C7"/>
    <w:rsid w:val="00746996"/>
    <w:rsid w:val="00746FF2"/>
    <w:rsid w:val="007479AE"/>
    <w:rsid w:val="00761133"/>
    <w:rsid w:val="00764E84"/>
    <w:rsid w:val="007762F8"/>
    <w:rsid w:val="00783520"/>
    <w:rsid w:val="007A02D3"/>
    <w:rsid w:val="007A18B1"/>
    <w:rsid w:val="007A4718"/>
    <w:rsid w:val="007A59F9"/>
    <w:rsid w:val="007B011E"/>
    <w:rsid w:val="007B2150"/>
    <w:rsid w:val="007B6367"/>
    <w:rsid w:val="007C055A"/>
    <w:rsid w:val="007C1693"/>
    <w:rsid w:val="007C3065"/>
    <w:rsid w:val="007D0E84"/>
    <w:rsid w:val="007D681B"/>
    <w:rsid w:val="007E098C"/>
    <w:rsid w:val="007E14E0"/>
    <w:rsid w:val="007E1D85"/>
    <w:rsid w:val="00803517"/>
    <w:rsid w:val="008035F0"/>
    <w:rsid w:val="00804A48"/>
    <w:rsid w:val="0080661F"/>
    <w:rsid w:val="008106A7"/>
    <w:rsid w:val="0081154A"/>
    <w:rsid w:val="00814DFC"/>
    <w:rsid w:val="00820B36"/>
    <w:rsid w:val="00823EDC"/>
    <w:rsid w:val="00827BB2"/>
    <w:rsid w:val="008329DA"/>
    <w:rsid w:val="00832A7E"/>
    <w:rsid w:val="008330E7"/>
    <w:rsid w:val="008353A4"/>
    <w:rsid w:val="008407EF"/>
    <w:rsid w:val="008418F5"/>
    <w:rsid w:val="008451C8"/>
    <w:rsid w:val="0084570B"/>
    <w:rsid w:val="00847154"/>
    <w:rsid w:val="00847B2E"/>
    <w:rsid w:val="0085757D"/>
    <w:rsid w:val="00862FA8"/>
    <w:rsid w:val="0086657B"/>
    <w:rsid w:val="0087104B"/>
    <w:rsid w:val="00876C43"/>
    <w:rsid w:val="008832E5"/>
    <w:rsid w:val="008844C8"/>
    <w:rsid w:val="008872AB"/>
    <w:rsid w:val="00887E74"/>
    <w:rsid w:val="0089165D"/>
    <w:rsid w:val="00891EB8"/>
    <w:rsid w:val="0089401D"/>
    <w:rsid w:val="00895092"/>
    <w:rsid w:val="00897669"/>
    <w:rsid w:val="008A4ACB"/>
    <w:rsid w:val="008B496D"/>
    <w:rsid w:val="008C0181"/>
    <w:rsid w:val="008C6434"/>
    <w:rsid w:val="008D0B8D"/>
    <w:rsid w:val="008D4451"/>
    <w:rsid w:val="008D62B7"/>
    <w:rsid w:val="008E19AE"/>
    <w:rsid w:val="008E1FEA"/>
    <w:rsid w:val="008E6895"/>
    <w:rsid w:val="008F0721"/>
    <w:rsid w:val="008F7274"/>
    <w:rsid w:val="00900B3C"/>
    <w:rsid w:val="00903AD1"/>
    <w:rsid w:val="00904FB5"/>
    <w:rsid w:val="0091136C"/>
    <w:rsid w:val="009128A3"/>
    <w:rsid w:val="00924B20"/>
    <w:rsid w:val="00930D7D"/>
    <w:rsid w:val="00936268"/>
    <w:rsid w:val="00940584"/>
    <w:rsid w:val="00940ED9"/>
    <w:rsid w:val="00941759"/>
    <w:rsid w:val="00942FAA"/>
    <w:rsid w:val="009460A2"/>
    <w:rsid w:val="0095047E"/>
    <w:rsid w:val="00956101"/>
    <w:rsid w:val="00962500"/>
    <w:rsid w:val="00962CD6"/>
    <w:rsid w:val="00974EE1"/>
    <w:rsid w:val="00977CEE"/>
    <w:rsid w:val="00980ED0"/>
    <w:rsid w:val="00985916"/>
    <w:rsid w:val="00986783"/>
    <w:rsid w:val="00993A60"/>
    <w:rsid w:val="009978E6"/>
    <w:rsid w:val="009A49AA"/>
    <w:rsid w:val="009B014E"/>
    <w:rsid w:val="009B5EC9"/>
    <w:rsid w:val="009C5624"/>
    <w:rsid w:val="009D1469"/>
    <w:rsid w:val="009D1AC2"/>
    <w:rsid w:val="009D67EC"/>
    <w:rsid w:val="009D71D5"/>
    <w:rsid w:val="009E2887"/>
    <w:rsid w:val="009E52DF"/>
    <w:rsid w:val="009E56D6"/>
    <w:rsid w:val="009E5CB9"/>
    <w:rsid w:val="009E6039"/>
    <w:rsid w:val="009F07F5"/>
    <w:rsid w:val="009F26E5"/>
    <w:rsid w:val="009F31F2"/>
    <w:rsid w:val="009F45A5"/>
    <w:rsid w:val="009F5A85"/>
    <w:rsid w:val="009F72B0"/>
    <w:rsid w:val="00A01C2E"/>
    <w:rsid w:val="00A02BB2"/>
    <w:rsid w:val="00A04052"/>
    <w:rsid w:val="00A05755"/>
    <w:rsid w:val="00A0709E"/>
    <w:rsid w:val="00A07B7D"/>
    <w:rsid w:val="00A12563"/>
    <w:rsid w:val="00A2498C"/>
    <w:rsid w:val="00A26BB4"/>
    <w:rsid w:val="00A300B9"/>
    <w:rsid w:val="00A31019"/>
    <w:rsid w:val="00A440A4"/>
    <w:rsid w:val="00A70ED5"/>
    <w:rsid w:val="00A812C1"/>
    <w:rsid w:val="00A84EA1"/>
    <w:rsid w:val="00A94782"/>
    <w:rsid w:val="00A96AFF"/>
    <w:rsid w:val="00AA5E2F"/>
    <w:rsid w:val="00AA7317"/>
    <w:rsid w:val="00AB2934"/>
    <w:rsid w:val="00AB7129"/>
    <w:rsid w:val="00AC0720"/>
    <w:rsid w:val="00AC2C0B"/>
    <w:rsid w:val="00AC4354"/>
    <w:rsid w:val="00AC4905"/>
    <w:rsid w:val="00AE2459"/>
    <w:rsid w:val="00AE3CA0"/>
    <w:rsid w:val="00AE7922"/>
    <w:rsid w:val="00AF056B"/>
    <w:rsid w:val="00AF0752"/>
    <w:rsid w:val="00B01011"/>
    <w:rsid w:val="00B05BD1"/>
    <w:rsid w:val="00B07B02"/>
    <w:rsid w:val="00B10089"/>
    <w:rsid w:val="00B16545"/>
    <w:rsid w:val="00B21CF0"/>
    <w:rsid w:val="00B22E50"/>
    <w:rsid w:val="00B27BE3"/>
    <w:rsid w:val="00B46F30"/>
    <w:rsid w:val="00B608C1"/>
    <w:rsid w:val="00B60D3D"/>
    <w:rsid w:val="00B61D95"/>
    <w:rsid w:val="00B700F2"/>
    <w:rsid w:val="00B714BE"/>
    <w:rsid w:val="00B7231F"/>
    <w:rsid w:val="00B851E1"/>
    <w:rsid w:val="00B87E9B"/>
    <w:rsid w:val="00B90A1E"/>
    <w:rsid w:val="00B9187F"/>
    <w:rsid w:val="00BA2BF3"/>
    <w:rsid w:val="00BB3050"/>
    <w:rsid w:val="00BB7831"/>
    <w:rsid w:val="00BC31BC"/>
    <w:rsid w:val="00BC6167"/>
    <w:rsid w:val="00BC6A01"/>
    <w:rsid w:val="00BE4435"/>
    <w:rsid w:val="00BE6B71"/>
    <w:rsid w:val="00BF23E4"/>
    <w:rsid w:val="00C07BB3"/>
    <w:rsid w:val="00C153F2"/>
    <w:rsid w:val="00C2000E"/>
    <w:rsid w:val="00C317DB"/>
    <w:rsid w:val="00C32E48"/>
    <w:rsid w:val="00C379C9"/>
    <w:rsid w:val="00C422B8"/>
    <w:rsid w:val="00C546B8"/>
    <w:rsid w:val="00C566D6"/>
    <w:rsid w:val="00C65791"/>
    <w:rsid w:val="00C661E0"/>
    <w:rsid w:val="00C672AD"/>
    <w:rsid w:val="00C71E57"/>
    <w:rsid w:val="00C764D9"/>
    <w:rsid w:val="00C77910"/>
    <w:rsid w:val="00C8250C"/>
    <w:rsid w:val="00C839ED"/>
    <w:rsid w:val="00C84299"/>
    <w:rsid w:val="00C87808"/>
    <w:rsid w:val="00C90D0F"/>
    <w:rsid w:val="00C92F14"/>
    <w:rsid w:val="00C94B98"/>
    <w:rsid w:val="00C95ECD"/>
    <w:rsid w:val="00C97365"/>
    <w:rsid w:val="00C975E5"/>
    <w:rsid w:val="00CA4C1A"/>
    <w:rsid w:val="00CC08BA"/>
    <w:rsid w:val="00CC330A"/>
    <w:rsid w:val="00CC5727"/>
    <w:rsid w:val="00CC623E"/>
    <w:rsid w:val="00CC7DBD"/>
    <w:rsid w:val="00CD1461"/>
    <w:rsid w:val="00CD6935"/>
    <w:rsid w:val="00CD7C27"/>
    <w:rsid w:val="00CE7CC5"/>
    <w:rsid w:val="00CF3849"/>
    <w:rsid w:val="00D0233C"/>
    <w:rsid w:val="00D04505"/>
    <w:rsid w:val="00D11462"/>
    <w:rsid w:val="00D11D07"/>
    <w:rsid w:val="00D14D61"/>
    <w:rsid w:val="00D22A47"/>
    <w:rsid w:val="00D238F8"/>
    <w:rsid w:val="00D275FC"/>
    <w:rsid w:val="00D3279D"/>
    <w:rsid w:val="00D3576E"/>
    <w:rsid w:val="00D36D59"/>
    <w:rsid w:val="00D43297"/>
    <w:rsid w:val="00D46B0B"/>
    <w:rsid w:val="00D55ED8"/>
    <w:rsid w:val="00D5766B"/>
    <w:rsid w:val="00D60C5A"/>
    <w:rsid w:val="00D70DB6"/>
    <w:rsid w:val="00D723BC"/>
    <w:rsid w:val="00D76048"/>
    <w:rsid w:val="00D87E27"/>
    <w:rsid w:val="00D93C80"/>
    <w:rsid w:val="00D9686A"/>
    <w:rsid w:val="00D96A8F"/>
    <w:rsid w:val="00DA16F7"/>
    <w:rsid w:val="00DB406A"/>
    <w:rsid w:val="00DB7FB0"/>
    <w:rsid w:val="00DC0F76"/>
    <w:rsid w:val="00DC3D2F"/>
    <w:rsid w:val="00DD1ACB"/>
    <w:rsid w:val="00DD5E3A"/>
    <w:rsid w:val="00DE4987"/>
    <w:rsid w:val="00DE4FC7"/>
    <w:rsid w:val="00DE533F"/>
    <w:rsid w:val="00DE6BD2"/>
    <w:rsid w:val="00DF11A7"/>
    <w:rsid w:val="00DF2F46"/>
    <w:rsid w:val="00DF3381"/>
    <w:rsid w:val="00DF3EC3"/>
    <w:rsid w:val="00DF699E"/>
    <w:rsid w:val="00E14BD6"/>
    <w:rsid w:val="00E20C4A"/>
    <w:rsid w:val="00E211ED"/>
    <w:rsid w:val="00E271CB"/>
    <w:rsid w:val="00E301D0"/>
    <w:rsid w:val="00E317B2"/>
    <w:rsid w:val="00E33FE3"/>
    <w:rsid w:val="00E34262"/>
    <w:rsid w:val="00E34FE3"/>
    <w:rsid w:val="00E55D6C"/>
    <w:rsid w:val="00E57396"/>
    <w:rsid w:val="00E61229"/>
    <w:rsid w:val="00E75FFF"/>
    <w:rsid w:val="00E81A1B"/>
    <w:rsid w:val="00E81A86"/>
    <w:rsid w:val="00E8607B"/>
    <w:rsid w:val="00E91073"/>
    <w:rsid w:val="00E93583"/>
    <w:rsid w:val="00EA2F86"/>
    <w:rsid w:val="00EA303C"/>
    <w:rsid w:val="00EA6D39"/>
    <w:rsid w:val="00EB1D97"/>
    <w:rsid w:val="00EB32A3"/>
    <w:rsid w:val="00EB41C1"/>
    <w:rsid w:val="00EB55E9"/>
    <w:rsid w:val="00EC480E"/>
    <w:rsid w:val="00EC4E42"/>
    <w:rsid w:val="00EE0446"/>
    <w:rsid w:val="00EE04FB"/>
    <w:rsid w:val="00EF112D"/>
    <w:rsid w:val="00EF4C53"/>
    <w:rsid w:val="00F006F1"/>
    <w:rsid w:val="00F03559"/>
    <w:rsid w:val="00F04AD3"/>
    <w:rsid w:val="00F05540"/>
    <w:rsid w:val="00F07B7B"/>
    <w:rsid w:val="00F23B95"/>
    <w:rsid w:val="00F2534D"/>
    <w:rsid w:val="00F34699"/>
    <w:rsid w:val="00F40388"/>
    <w:rsid w:val="00F42D3C"/>
    <w:rsid w:val="00F433C3"/>
    <w:rsid w:val="00F56E3E"/>
    <w:rsid w:val="00F56F75"/>
    <w:rsid w:val="00F6012B"/>
    <w:rsid w:val="00F63363"/>
    <w:rsid w:val="00F63389"/>
    <w:rsid w:val="00F665E0"/>
    <w:rsid w:val="00F82A93"/>
    <w:rsid w:val="00F908A6"/>
    <w:rsid w:val="00F91977"/>
    <w:rsid w:val="00F9322B"/>
    <w:rsid w:val="00F97B57"/>
    <w:rsid w:val="00FA45BA"/>
    <w:rsid w:val="00FA4F7C"/>
    <w:rsid w:val="00FB0456"/>
    <w:rsid w:val="00FB47F4"/>
    <w:rsid w:val="00FD2B12"/>
    <w:rsid w:val="00FD2B9F"/>
    <w:rsid w:val="00FD6FA9"/>
    <w:rsid w:val="00FE1EE1"/>
    <w:rsid w:val="00FE234E"/>
    <w:rsid w:val="00FE5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BFC876"/>
  <w15:chartTrackingRefBased/>
  <w15:docId w15:val="{87B3397D-693C-43C3-A3E2-03FA0D1D7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7604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2547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23E4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6288F"/>
    <w:pPr>
      <w:keepNext/>
      <w:widowControl w:val="0"/>
      <w:autoSpaceDE w:val="0"/>
      <w:autoSpaceDN w:val="0"/>
      <w:adjustRightInd w:val="0"/>
      <w:spacing w:before="240" w:after="60" w:line="30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val="uk-UA"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330A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36288F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Звичайний1"/>
    <w:rsid w:val="0036288F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2"/>
    </w:rPr>
  </w:style>
  <w:style w:type="paragraph" w:styleId="a3">
    <w:name w:val="Normal (Web)"/>
    <w:aliases w:val="Обычный (веб)"/>
    <w:basedOn w:val="a"/>
    <w:rsid w:val="00624C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lock Text"/>
    <w:basedOn w:val="a"/>
    <w:rsid w:val="002A591C"/>
    <w:pPr>
      <w:widowControl w:val="0"/>
      <w:autoSpaceDE w:val="0"/>
      <w:autoSpaceDN w:val="0"/>
      <w:adjustRightInd w:val="0"/>
      <w:spacing w:after="0" w:line="320" w:lineRule="auto"/>
      <w:ind w:left="5480" w:right="400"/>
      <w:jc w:val="center"/>
    </w:pPr>
    <w:rPr>
      <w:rFonts w:ascii="Times New Roman" w:eastAsia="Times New Roman" w:hAnsi="Times New Roman"/>
      <w:b/>
      <w:bCs/>
      <w:sz w:val="28"/>
      <w:szCs w:val="24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111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11788"/>
    <w:rPr>
      <w:rFonts w:ascii="Tahoma" w:hAnsi="Tahoma" w:cs="Tahoma"/>
      <w:sz w:val="16"/>
      <w:szCs w:val="16"/>
      <w:lang w:val="ru-RU"/>
    </w:rPr>
  </w:style>
  <w:style w:type="paragraph" w:styleId="a7">
    <w:name w:val="Body Text Indent"/>
    <w:basedOn w:val="a"/>
    <w:link w:val="a8"/>
    <w:rsid w:val="005A6914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Основной текст с отступом Знак"/>
    <w:link w:val="a7"/>
    <w:rsid w:val="005A691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12">
    <w:name w:val="Основний текст1"/>
    <w:basedOn w:val="a"/>
    <w:rsid w:val="00222CA6"/>
    <w:pPr>
      <w:widowControl w:val="0"/>
      <w:spacing w:after="0" w:line="336" w:lineRule="auto"/>
      <w:jc w:val="both"/>
    </w:pPr>
    <w:rPr>
      <w:rFonts w:ascii="Times New Roman" w:eastAsia="Times New Roman" w:hAnsi="Times New Roman"/>
      <w:snapToGrid w:val="0"/>
      <w:sz w:val="28"/>
      <w:szCs w:val="20"/>
      <w:lang w:eastAsia="ru-RU"/>
    </w:rPr>
  </w:style>
  <w:style w:type="paragraph" w:styleId="a9">
    <w:name w:val="Body Text"/>
    <w:basedOn w:val="a"/>
    <w:link w:val="aa"/>
    <w:rsid w:val="00222CA6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Основной текст Знак"/>
    <w:link w:val="a9"/>
    <w:rsid w:val="00222CA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b">
    <w:name w:val="List Paragraph"/>
    <w:basedOn w:val="a"/>
    <w:uiPriority w:val="34"/>
    <w:qFormat/>
    <w:rsid w:val="00E81A1B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625471"/>
    <w:rPr>
      <w:rFonts w:ascii="Cambria" w:eastAsia="Times New Roman" w:hAnsi="Cambria" w:cs="Times New Roman"/>
      <w:b/>
      <w:bCs/>
      <w:color w:val="365F91"/>
      <w:sz w:val="28"/>
      <w:szCs w:val="28"/>
      <w:lang w:val="ru-RU"/>
    </w:rPr>
  </w:style>
  <w:style w:type="character" w:customStyle="1" w:styleId="60">
    <w:name w:val="Заголовок 6 Знак"/>
    <w:link w:val="6"/>
    <w:uiPriority w:val="9"/>
    <w:semiHidden/>
    <w:rsid w:val="00CC330A"/>
    <w:rPr>
      <w:rFonts w:ascii="Cambria" w:eastAsia="Times New Roman" w:hAnsi="Cambria" w:cs="Times New Roman"/>
      <w:i/>
      <w:iCs/>
      <w:color w:val="243F60"/>
      <w:lang w:val="ru-RU"/>
    </w:rPr>
  </w:style>
  <w:style w:type="paragraph" w:customStyle="1" w:styleId="Heading6">
    <w:name w:val="Heading6"/>
    <w:basedOn w:val="a"/>
    <w:next w:val="a"/>
    <w:rsid w:val="00267567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color w:val="000000"/>
      <w:lang w:val="uk-UA" w:eastAsia="ru-RU"/>
    </w:rPr>
  </w:style>
  <w:style w:type="paragraph" w:styleId="ac">
    <w:name w:val="No Spacing"/>
    <w:uiPriority w:val="1"/>
    <w:qFormat/>
    <w:rsid w:val="00761133"/>
    <w:rPr>
      <w:sz w:val="22"/>
      <w:szCs w:val="22"/>
      <w:lang w:eastAsia="en-US"/>
    </w:rPr>
  </w:style>
  <w:style w:type="paragraph" w:styleId="31">
    <w:name w:val="Body Text Indent 3"/>
    <w:basedOn w:val="a"/>
    <w:link w:val="32"/>
    <w:rsid w:val="00761133"/>
    <w:pPr>
      <w:widowControl w:val="0"/>
      <w:autoSpaceDE w:val="0"/>
      <w:autoSpaceDN w:val="0"/>
      <w:adjustRightInd w:val="0"/>
      <w:spacing w:after="120" w:line="300" w:lineRule="auto"/>
      <w:ind w:left="283"/>
      <w:jc w:val="both"/>
    </w:pPr>
    <w:rPr>
      <w:rFonts w:ascii="Times New Roman" w:eastAsia="Times New Roman" w:hAnsi="Times New Roman"/>
      <w:sz w:val="16"/>
      <w:szCs w:val="16"/>
      <w:lang w:val="uk-UA" w:eastAsia="ru-RU"/>
    </w:rPr>
  </w:style>
  <w:style w:type="character" w:customStyle="1" w:styleId="32">
    <w:name w:val="Основной текст с отступом 3 Знак"/>
    <w:link w:val="31"/>
    <w:rsid w:val="007611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R2">
    <w:name w:val="FR2"/>
    <w:rsid w:val="00761133"/>
    <w:pPr>
      <w:widowControl w:val="0"/>
      <w:spacing w:line="360" w:lineRule="auto"/>
    </w:pPr>
    <w:rPr>
      <w:rFonts w:ascii="Arial" w:eastAsia="Times New Roman" w:hAnsi="Arial"/>
      <w:snapToGrid w:val="0"/>
      <w:sz w:val="24"/>
    </w:rPr>
  </w:style>
  <w:style w:type="paragraph" w:customStyle="1" w:styleId="Iauiue1">
    <w:name w:val="Iau?iue1"/>
    <w:rsid w:val="00761133"/>
    <w:rPr>
      <w:rFonts w:ascii="Times New Roman" w:eastAsia="Times New Roman" w:hAnsi="Times New Roman"/>
    </w:rPr>
  </w:style>
  <w:style w:type="paragraph" w:customStyle="1" w:styleId="21">
    <w:name w:val="Обычный2"/>
    <w:next w:val="a"/>
    <w:rsid w:val="002C10E1"/>
    <w:pPr>
      <w:widowControl w:val="0"/>
      <w:autoSpaceDE w:val="0"/>
      <w:autoSpaceDN w:val="0"/>
    </w:pPr>
    <w:rPr>
      <w:rFonts w:ascii="Times New Roman" w:eastAsia="Times New Roman" w:hAnsi="Times New Roman"/>
      <w:noProof/>
      <w:lang w:val="en-US"/>
    </w:rPr>
  </w:style>
  <w:style w:type="paragraph" w:styleId="ad">
    <w:name w:val="Subtitle"/>
    <w:basedOn w:val="a"/>
    <w:link w:val="ae"/>
    <w:qFormat/>
    <w:rsid w:val="00D46B0B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uk-UA" w:eastAsia="ru-RU"/>
    </w:rPr>
  </w:style>
  <w:style w:type="character" w:customStyle="1" w:styleId="ae">
    <w:name w:val="Подзаголовок Знак"/>
    <w:link w:val="ad"/>
    <w:rsid w:val="00D46B0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3">
    <w:name w:val="Обычный1"/>
    <w:rsid w:val="0041162E"/>
    <w:pPr>
      <w:widowControl w:val="0"/>
    </w:pPr>
    <w:rPr>
      <w:rFonts w:ascii="Times New Roman" w:eastAsia="Times New Roman" w:hAnsi="Times New Roman"/>
      <w:snapToGrid w:val="0"/>
    </w:rPr>
  </w:style>
  <w:style w:type="character" w:customStyle="1" w:styleId="shorttext">
    <w:name w:val="short_text"/>
    <w:rsid w:val="0041162E"/>
  </w:style>
  <w:style w:type="character" w:styleId="af">
    <w:name w:val="Hyperlink"/>
    <w:rsid w:val="00575348"/>
    <w:rPr>
      <w:color w:val="0000FF"/>
      <w:u w:val="single"/>
    </w:rPr>
  </w:style>
  <w:style w:type="paragraph" w:customStyle="1" w:styleId="msonormalmailrucssattributepostfix">
    <w:name w:val="msonormal_mailru_css_attribute_postfix"/>
    <w:basedOn w:val="a"/>
    <w:rsid w:val="005753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styleId="af0">
    <w:name w:val="Emphasis"/>
    <w:uiPriority w:val="20"/>
    <w:qFormat/>
    <w:rsid w:val="00575348"/>
    <w:rPr>
      <w:i/>
      <w:iCs/>
    </w:rPr>
  </w:style>
  <w:style w:type="paragraph" w:customStyle="1" w:styleId="22">
    <w:name w:val="Звичайний2"/>
    <w:rsid w:val="005A6639"/>
    <w:pPr>
      <w:widowControl w:val="0"/>
    </w:pPr>
    <w:rPr>
      <w:rFonts w:ascii="Times New Roman" w:eastAsia="Times New Roman" w:hAnsi="Times New Roman"/>
      <w:snapToGrid w:val="0"/>
    </w:rPr>
  </w:style>
  <w:style w:type="paragraph" w:styleId="af1">
    <w:name w:val="header"/>
    <w:basedOn w:val="a"/>
    <w:link w:val="af2"/>
    <w:uiPriority w:val="99"/>
    <w:unhideWhenUsed/>
    <w:rsid w:val="00D27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link w:val="af1"/>
    <w:uiPriority w:val="99"/>
    <w:rsid w:val="00D275FC"/>
    <w:rPr>
      <w:lang w:val="ru-RU"/>
    </w:rPr>
  </w:style>
  <w:style w:type="paragraph" w:styleId="af3">
    <w:name w:val="footer"/>
    <w:basedOn w:val="a"/>
    <w:link w:val="af4"/>
    <w:uiPriority w:val="99"/>
    <w:unhideWhenUsed/>
    <w:rsid w:val="00D27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link w:val="af3"/>
    <w:uiPriority w:val="99"/>
    <w:rsid w:val="00D275FC"/>
    <w:rPr>
      <w:lang w:val="ru-RU"/>
    </w:rPr>
  </w:style>
  <w:style w:type="paragraph" w:styleId="af5">
    <w:name w:val="Title"/>
    <w:aliases w:val="Название"/>
    <w:basedOn w:val="a"/>
    <w:next w:val="a"/>
    <w:link w:val="af6"/>
    <w:uiPriority w:val="10"/>
    <w:qFormat/>
    <w:rsid w:val="00900B3C"/>
    <w:pPr>
      <w:pBdr>
        <w:bottom w:val="single" w:sz="8" w:space="4" w:color="4F81BD"/>
      </w:pBdr>
      <w:spacing w:after="300" w:line="240" w:lineRule="auto"/>
      <w:contextualSpacing/>
    </w:pPr>
    <w:rPr>
      <w:rFonts w:ascii="Consolas" w:eastAsia="Consolas" w:hAnsi="Consolas" w:cs="Consolas"/>
      <w:sz w:val="20"/>
      <w:szCs w:val="20"/>
      <w:lang w:eastAsia="ru-RU"/>
    </w:rPr>
  </w:style>
  <w:style w:type="character" w:customStyle="1" w:styleId="af6">
    <w:name w:val="Название Знак"/>
    <w:link w:val="af5"/>
    <w:uiPriority w:val="10"/>
    <w:rsid w:val="00900B3C"/>
    <w:rPr>
      <w:rFonts w:ascii="Consolas" w:eastAsia="Consolas" w:hAnsi="Consolas" w:cs="Consolas"/>
    </w:rPr>
  </w:style>
  <w:style w:type="character" w:styleId="af7">
    <w:name w:val="annotation reference"/>
    <w:uiPriority w:val="99"/>
    <w:rsid w:val="007D0E84"/>
    <w:rPr>
      <w:sz w:val="16"/>
      <w:szCs w:val="16"/>
    </w:rPr>
  </w:style>
  <w:style w:type="paragraph" w:styleId="af8">
    <w:name w:val="annotation text"/>
    <w:basedOn w:val="a"/>
    <w:link w:val="af9"/>
    <w:rsid w:val="007D0E84"/>
    <w:pPr>
      <w:spacing w:after="0" w:line="240" w:lineRule="auto"/>
    </w:pPr>
    <w:rPr>
      <w:rFonts w:ascii="Times New Roman" w:eastAsia="Times New Roman" w:hAnsi="Times New Roman" w:cs="Arial Unicode MS"/>
      <w:sz w:val="20"/>
      <w:szCs w:val="20"/>
      <w:lang w:val="en-GB" w:eastAsia="hu-HU" w:bidi="ml-IN"/>
    </w:rPr>
  </w:style>
  <w:style w:type="character" w:customStyle="1" w:styleId="af9">
    <w:name w:val="Текст примечания Знак"/>
    <w:link w:val="af8"/>
    <w:rsid w:val="007D0E84"/>
    <w:rPr>
      <w:rFonts w:ascii="Times New Roman" w:eastAsia="Times New Roman" w:hAnsi="Times New Roman" w:cs="Arial Unicode MS"/>
      <w:lang w:val="en-GB" w:eastAsia="hu-HU" w:bidi="ml-IN"/>
    </w:rPr>
  </w:style>
  <w:style w:type="paragraph" w:customStyle="1" w:styleId="Default">
    <w:name w:val="Default"/>
    <w:rsid w:val="000E01A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paragraph" w:customStyle="1" w:styleId="Style5">
    <w:name w:val="Style5"/>
    <w:basedOn w:val="a"/>
    <w:uiPriority w:val="99"/>
    <w:rsid w:val="009F5A85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9F5A85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0A15B0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0A15B0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4">
    <w:name w:val="Style14"/>
    <w:basedOn w:val="a"/>
    <w:uiPriority w:val="99"/>
    <w:rsid w:val="000A15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8">
    <w:name w:val="Font Style18"/>
    <w:uiPriority w:val="99"/>
    <w:rsid w:val="000A15B0"/>
    <w:rPr>
      <w:rFonts w:ascii="Times New Roman" w:hAnsi="Times New Roman" w:cs="Times New Roman"/>
      <w:b/>
      <w:bCs/>
      <w:i/>
      <w:iCs/>
      <w:sz w:val="22"/>
      <w:szCs w:val="22"/>
    </w:rPr>
  </w:style>
  <w:style w:type="character" w:styleId="afa">
    <w:name w:val="Unresolved Mention"/>
    <w:uiPriority w:val="99"/>
    <w:semiHidden/>
    <w:unhideWhenUsed/>
    <w:rsid w:val="00626D62"/>
    <w:rPr>
      <w:color w:val="605E5C"/>
      <w:shd w:val="clear" w:color="auto" w:fill="E1DFDD"/>
    </w:rPr>
  </w:style>
  <w:style w:type="character" w:customStyle="1" w:styleId="afb">
    <w:name w:val="Основной текст_"/>
    <w:link w:val="14"/>
    <w:locked/>
    <w:rsid w:val="00181E51"/>
    <w:rPr>
      <w:sz w:val="26"/>
      <w:szCs w:val="26"/>
      <w:shd w:val="clear" w:color="auto" w:fill="FFFFFF"/>
    </w:rPr>
  </w:style>
  <w:style w:type="paragraph" w:customStyle="1" w:styleId="14">
    <w:name w:val="Основной текст1"/>
    <w:basedOn w:val="a"/>
    <w:link w:val="afb"/>
    <w:rsid w:val="00181E51"/>
    <w:pPr>
      <w:shd w:val="clear" w:color="auto" w:fill="FFFFFF"/>
      <w:spacing w:before="240" w:after="0" w:line="0" w:lineRule="atLeast"/>
    </w:pPr>
    <w:rPr>
      <w:sz w:val="26"/>
      <w:szCs w:val="26"/>
      <w:lang w:eastAsia="ru-RU"/>
    </w:rPr>
  </w:style>
  <w:style w:type="paragraph" w:customStyle="1" w:styleId="afc">
    <w:name w:val="Знак"/>
    <w:basedOn w:val="a"/>
    <w:autoRedefine/>
    <w:rsid w:val="00AE2459"/>
    <w:pPr>
      <w:spacing w:after="160" w:line="360" w:lineRule="auto"/>
      <w:jc w:val="center"/>
    </w:pPr>
    <w:rPr>
      <w:rFonts w:ascii="Courier New" w:eastAsia="Times New Roman" w:hAnsi="Courier New" w:cs="Courier New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A440A4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semiHidden/>
    <w:rsid w:val="00A440A4"/>
    <w:rPr>
      <w:sz w:val="22"/>
      <w:szCs w:val="22"/>
      <w:lang w:eastAsia="en-US"/>
    </w:rPr>
  </w:style>
  <w:style w:type="character" w:customStyle="1" w:styleId="20">
    <w:name w:val="Заголовок 2 Знак"/>
    <w:link w:val="2"/>
    <w:uiPriority w:val="9"/>
    <w:semiHidden/>
    <w:rsid w:val="00BF23E4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customStyle="1" w:styleId="15">
    <w:name w:val="Àáçàö 1"/>
    <w:rsid w:val="00940584"/>
    <w:pPr>
      <w:keepLines/>
      <w:ind w:firstLine="284"/>
    </w:pPr>
    <w:rPr>
      <w:rFonts w:ascii="Times New Roman" w:eastAsia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96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dda.k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dda.k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hv@kusum.k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kusum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B4D6D-CE24-4645-AF85-6A7E5398D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2552</Words>
  <Characters>14548</Characters>
  <Application>Microsoft Office Word</Application>
  <DocSecurity>0</DocSecurity>
  <Lines>121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JSC Farmak</Company>
  <LinksUpToDate>false</LinksUpToDate>
  <CharactersWithSpaces>17066</CharactersWithSpaces>
  <SharedDoc>false</SharedDoc>
  <HLinks>
    <vt:vector size="24" baseType="variant">
      <vt:variant>
        <vt:i4>7667774</vt:i4>
      </vt:variant>
      <vt:variant>
        <vt:i4>9</vt:i4>
      </vt:variant>
      <vt:variant>
        <vt:i4>0</vt:i4>
      </vt:variant>
      <vt:variant>
        <vt:i4>5</vt:i4>
      </vt:variant>
      <vt:variant>
        <vt:lpwstr>http://www.ndda.kz/</vt:lpwstr>
      </vt:variant>
      <vt:variant>
        <vt:lpwstr/>
      </vt:variant>
      <vt:variant>
        <vt:i4>7995468</vt:i4>
      </vt:variant>
      <vt:variant>
        <vt:i4>6</vt:i4>
      </vt:variant>
      <vt:variant>
        <vt:i4>0</vt:i4>
      </vt:variant>
      <vt:variant>
        <vt:i4>5</vt:i4>
      </vt:variant>
      <vt:variant>
        <vt:lpwstr>mailto:phv@kusum.kz</vt:lpwstr>
      </vt:variant>
      <vt:variant>
        <vt:lpwstr/>
      </vt:variant>
      <vt:variant>
        <vt:i4>7077981</vt:i4>
      </vt:variant>
      <vt:variant>
        <vt:i4>3</vt:i4>
      </vt:variant>
      <vt:variant>
        <vt:i4>0</vt:i4>
      </vt:variant>
      <vt:variant>
        <vt:i4>5</vt:i4>
      </vt:variant>
      <vt:variant>
        <vt:lpwstr>mailto:info@kusum.com</vt:lpwstr>
      </vt:variant>
      <vt:variant>
        <vt:lpwstr/>
      </vt:variant>
      <vt:variant>
        <vt:i4>7667774</vt:i4>
      </vt:variant>
      <vt:variant>
        <vt:i4>0</vt:i4>
      </vt:variant>
      <vt:variant>
        <vt:i4>0</vt:i4>
      </vt:variant>
      <vt:variant>
        <vt:i4>5</vt:i4>
      </vt:variant>
      <vt:variant>
        <vt:lpwstr>http://www.ndda.kz/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Liliia O. Ovsiannikova</dc:creator>
  <cp:keywords/>
  <dc:description/>
  <cp:lastModifiedBy>Гулджамиля Б. Тойжанова</cp:lastModifiedBy>
  <cp:revision>2</cp:revision>
  <cp:lastPrinted>2019-11-06T05:52:00Z</cp:lastPrinted>
  <dcterms:created xsi:type="dcterms:W3CDTF">2025-08-01T14:34:00Z</dcterms:created>
  <dcterms:modified xsi:type="dcterms:W3CDTF">2025-08-01T14:34:00Z</dcterms:modified>
</cp:coreProperties>
</file>